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D47A11" w:rsidRDefault="00D47A11">
      <w:pPr>
        <w:spacing w:line="360" w:lineRule="auto"/>
        <w:ind w:leftChars="135" w:left="283" w:firstLineChars="31" w:firstLine="224"/>
        <w:jc w:val="center"/>
        <w:rPr>
          <w:b/>
          <w:sz w:val="72"/>
          <w:szCs w:val="72"/>
        </w:rPr>
      </w:pPr>
      <w:bookmarkStart w:id="0" w:name="_Toc247514197"/>
      <w:bookmarkStart w:id="1" w:name="_Toc247085853"/>
      <w:bookmarkStart w:id="2" w:name="_Toc184635122"/>
      <w:bookmarkStart w:id="3" w:name="_Toc246996338"/>
      <w:bookmarkStart w:id="4" w:name="_Toc247527798"/>
      <w:bookmarkStart w:id="5" w:name="_Toc152045610"/>
      <w:bookmarkStart w:id="6" w:name="_Toc246997081"/>
      <w:bookmarkStart w:id="7" w:name="_Toc152042388"/>
      <w:bookmarkStart w:id="8" w:name="_Toc179632787"/>
      <w:bookmarkStart w:id="9" w:name="_Toc144974829"/>
      <w:bookmarkStart w:id="10" w:name="_Toc144974578"/>
      <w:bookmarkStart w:id="11" w:name="_Toc300835199"/>
      <w:bookmarkStart w:id="12" w:name="_Toc152042549"/>
    </w:p>
    <w:p w:rsidR="00D47A11" w:rsidRDefault="006954AE">
      <w:pPr>
        <w:spacing w:line="360" w:lineRule="auto"/>
        <w:ind w:leftChars="135" w:left="283" w:firstLineChars="31" w:firstLine="224"/>
        <w:jc w:val="center"/>
        <w:rPr>
          <w:b/>
          <w:sz w:val="72"/>
          <w:szCs w:val="72"/>
        </w:rPr>
      </w:pPr>
      <w:r>
        <w:rPr>
          <w:rFonts w:hint="eastAsia"/>
          <w:b/>
          <w:sz w:val="72"/>
          <w:szCs w:val="72"/>
        </w:rPr>
        <w:t>南方传媒中心</w:t>
      </w:r>
    </w:p>
    <w:p w:rsidR="00D47A11" w:rsidRDefault="006954AE">
      <w:pPr>
        <w:spacing w:line="360" w:lineRule="auto"/>
        <w:ind w:leftChars="135" w:left="283" w:firstLineChars="31" w:firstLine="224"/>
        <w:jc w:val="center"/>
        <w:rPr>
          <w:b/>
          <w:sz w:val="72"/>
          <w:szCs w:val="72"/>
        </w:rPr>
      </w:pPr>
      <w:r>
        <w:rPr>
          <w:rFonts w:hint="eastAsia"/>
          <w:b/>
          <w:sz w:val="72"/>
          <w:szCs w:val="72"/>
        </w:rPr>
        <w:t>物业管理服务合同</w:t>
      </w:r>
    </w:p>
    <w:p w:rsidR="00D47A11" w:rsidRDefault="00D47A11">
      <w:pPr>
        <w:spacing w:line="360" w:lineRule="auto"/>
        <w:ind w:leftChars="135" w:left="283" w:firstLineChars="31" w:firstLine="224"/>
        <w:jc w:val="center"/>
        <w:rPr>
          <w:b/>
          <w:sz w:val="72"/>
          <w:szCs w:val="72"/>
        </w:rPr>
      </w:pPr>
    </w:p>
    <w:p w:rsidR="00D47A11" w:rsidRDefault="00D47A11">
      <w:pPr>
        <w:spacing w:line="360" w:lineRule="auto"/>
        <w:ind w:leftChars="135" w:left="283" w:firstLineChars="31" w:firstLine="137"/>
        <w:jc w:val="center"/>
        <w:rPr>
          <w:b/>
          <w:sz w:val="44"/>
          <w:szCs w:val="44"/>
        </w:rPr>
      </w:pPr>
    </w:p>
    <w:p w:rsidR="00D47A11" w:rsidRDefault="00D47A11">
      <w:pPr>
        <w:spacing w:line="360" w:lineRule="auto"/>
        <w:ind w:leftChars="135" w:left="283" w:firstLineChars="31" w:firstLine="137"/>
        <w:jc w:val="center"/>
        <w:rPr>
          <w:b/>
          <w:sz w:val="44"/>
          <w:szCs w:val="44"/>
        </w:rPr>
      </w:pPr>
    </w:p>
    <w:p w:rsidR="00D47A11" w:rsidRDefault="006954AE">
      <w:pPr>
        <w:spacing w:line="360" w:lineRule="auto"/>
        <w:ind w:firstLineChars="550" w:firstLine="1546"/>
        <w:jc w:val="left"/>
        <w:rPr>
          <w:b/>
          <w:sz w:val="28"/>
          <w:szCs w:val="28"/>
          <w:u w:val="single"/>
        </w:rPr>
      </w:pPr>
      <w:r>
        <w:rPr>
          <w:rFonts w:hint="eastAsia"/>
          <w:b/>
          <w:sz w:val="28"/>
          <w:szCs w:val="28"/>
        </w:rPr>
        <w:t>物业名称：</w:t>
      </w:r>
      <w:r>
        <w:rPr>
          <w:rFonts w:hint="eastAsia"/>
          <w:b/>
          <w:sz w:val="28"/>
          <w:szCs w:val="28"/>
          <w:u w:val="single"/>
        </w:rPr>
        <w:t>南方传媒中心</w:t>
      </w:r>
    </w:p>
    <w:p w:rsidR="00D47A11" w:rsidRDefault="006954AE">
      <w:pPr>
        <w:spacing w:line="360" w:lineRule="auto"/>
        <w:ind w:firstLineChars="550" w:firstLine="1546"/>
        <w:jc w:val="left"/>
        <w:rPr>
          <w:b/>
          <w:sz w:val="28"/>
          <w:szCs w:val="28"/>
          <w:u w:val="single"/>
        </w:rPr>
      </w:pPr>
      <w:r>
        <w:rPr>
          <w:rFonts w:hint="eastAsia"/>
          <w:b/>
          <w:sz w:val="28"/>
          <w:szCs w:val="28"/>
        </w:rPr>
        <w:t>物业地点：</w:t>
      </w:r>
      <w:r>
        <w:rPr>
          <w:rFonts w:hint="eastAsia"/>
          <w:b/>
          <w:sz w:val="28"/>
          <w:szCs w:val="28"/>
          <w:u w:val="single"/>
        </w:rPr>
        <w:t>广州市</w:t>
      </w:r>
      <w:proofErr w:type="gramStart"/>
      <w:r>
        <w:rPr>
          <w:rFonts w:hint="eastAsia"/>
          <w:b/>
          <w:sz w:val="28"/>
          <w:szCs w:val="28"/>
          <w:u w:val="single"/>
        </w:rPr>
        <w:t>番禺区</w:t>
      </w:r>
      <w:proofErr w:type="gramEnd"/>
      <w:r>
        <w:rPr>
          <w:rFonts w:hint="eastAsia"/>
          <w:b/>
          <w:sz w:val="28"/>
          <w:szCs w:val="28"/>
          <w:u w:val="single"/>
        </w:rPr>
        <w:t>石碁镇亚运大道</w:t>
      </w:r>
      <w:r>
        <w:rPr>
          <w:rFonts w:hint="eastAsia"/>
          <w:b/>
          <w:sz w:val="28"/>
          <w:szCs w:val="28"/>
          <w:u w:val="single"/>
        </w:rPr>
        <w:t>1193</w:t>
      </w:r>
      <w:r>
        <w:rPr>
          <w:rFonts w:hint="eastAsia"/>
          <w:b/>
          <w:sz w:val="28"/>
          <w:szCs w:val="28"/>
          <w:u w:val="single"/>
        </w:rPr>
        <w:t>号</w:t>
      </w:r>
    </w:p>
    <w:p w:rsidR="00D47A11" w:rsidRDefault="006954AE">
      <w:pPr>
        <w:spacing w:line="360" w:lineRule="auto"/>
        <w:ind w:firstLineChars="550" w:firstLine="1546"/>
        <w:jc w:val="left"/>
        <w:rPr>
          <w:b/>
          <w:sz w:val="28"/>
          <w:szCs w:val="28"/>
        </w:rPr>
      </w:pPr>
      <w:r>
        <w:rPr>
          <w:rFonts w:hint="eastAsia"/>
          <w:b/>
          <w:sz w:val="28"/>
          <w:szCs w:val="28"/>
        </w:rPr>
        <w:t>合同编号：</w:t>
      </w:r>
      <w:r>
        <w:rPr>
          <w:rFonts w:hint="eastAsia"/>
          <w:b/>
          <w:sz w:val="28"/>
          <w:szCs w:val="28"/>
          <w:u w:val="single"/>
        </w:rPr>
        <w:t xml:space="preserve">                                          </w:t>
      </w:r>
    </w:p>
    <w:p w:rsidR="00D47A11" w:rsidRDefault="006954AE">
      <w:pPr>
        <w:spacing w:line="360" w:lineRule="auto"/>
        <w:ind w:firstLineChars="550" w:firstLine="1546"/>
        <w:jc w:val="left"/>
        <w:rPr>
          <w:b/>
          <w:sz w:val="28"/>
          <w:szCs w:val="28"/>
        </w:rPr>
      </w:pPr>
      <w:r>
        <w:rPr>
          <w:rFonts w:hint="eastAsia"/>
          <w:b/>
          <w:sz w:val="28"/>
          <w:szCs w:val="28"/>
        </w:rPr>
        <w:t>委托方（甲方）：</w:t>
      </w:r>
      <w:r>
        <w:rPr>
          <w:rFonts w:hint="eastAsia"/>
          <w:b/>
          <w:sz w:val="28"/>
          <w:szCs w:val="28"/>
          <w:u w:val="single"/>
        </w:rPr>
        <w:t>广东南方文化产业中心项目开发有限公司</w:t>
      </w:r>
    </w:p>
    <w:p w:rsidR="00D47A11" w:rsidRDefault="006954AE">
      <w:pPr>
        <w:spacing w:line="360" w:lineRule="auto"/>
        <w:ind w:firstLineChars="550" w:firstLine="1546"/>
        <w:jc w:val="left"/>
        <w:rPr>
          <w:b/>
          <w:sz w:val="28"/>
          <w:szCs w:val="28"/>
        </w:rPr>
      </w:pPr>
      <w:r>
        <w:rPr>
          <w:rFonts w:hint="eastAsia"/>
          <w:b/>
          <w:sz w:val="28"/>
          <w:szCs w:val="28"/>
        </w:rPr>
        <w:t>受托方（乙方）：</w:t>
      </w:r>
      <w:r>
        <w:rPr>
          <w:rFonts w:hint="eastAsia"/>
          <w:b/>
          <w:sz w:val="28"/>
          <w:szCs w:val="28"/>
        </w:rPr>
        <w:t xml:space="preserve"> </w:t>
      </w:r>
      <w:r>
        <w:rPr>
          <w:rFonts w:hint="eastAsia"/>
          <w:b/>
          <w:sz w:val="28"/>
          <w:szCs w:val="28"/>
          <w:u w:val="single"/>
        </w:rPr>
        <w:t xml:space="preserve">     </w:t>
      </w:r>
      <w:r>
        <w:rPr>
          <w:rFonts w:hint="eastAsia"/>
          <w:b/>
          <w:sz w:val="28"/>
          <w:szCs w:val="28"/>
        </w:rPr>
        <w:t xml:space="preserve">                        </w:t>
      </w:r>
      <w:r>
        <w:rPr>
          <w:rFonts w:hint="eastAsia"/>
          <w:b/>
          <w:sz w:val="28"/>
          <w:szCs w:val="28"/>
        </w:rPr>
        <w:t xml:space="preserve"> </w:t>
      </w:r>
      <w:r>
        <w:rPr>
          <w:rFonts w:hint="eastAsia"/>
          <w:b/>
          <w:sz w:val="28"/>
          <w:szCs w:val="28"/>
          <w:u w:val="single"/>
        </w:rPr>
        <w:t xml:space="preserve">                                     </w:t>
      </w:r>
    </w:p>
    <w:p w:rsidR="00D47A11" w:rsidRDefault="006954AE">
      <w:pPr>
        <w:spacing w:line="360" w:lineRule="auto"/>
        <w:ind w:firstLineChars="550" w:firstLine="1546"/>
        <w:jc w:val="left"/>
        <w:rPr>
          <w:b/>
          <w:sz w:val="28"/>
          <w:szCs w:val="28"/>
        </w:rPr>
      </w:pPr>
      <w:r>
        <w:rPr>
          <w:rFonts w:hint="eastAsia"/>
          <w:b/>
          <w:sz w:val="28"/>
          <w:szCs w:val="28"/>
        </w:rPr>
        <w:t>签订日期：</w:t>
      </w:r>
      <w:r>
        <w:rPr>
          <w:rFonts w:hint="eastAsia"/>
          <w:b/>
          <w:sz w:val="28"/>
          <w:szCs w:val="28"/>
          <w:u w:val="single"/>
        </w:rPr>
        <w:t xml:space="preserve"> </w:t>
      </w:r>
      <w:r>
        <w:rPr>
          <w:rFonts w:hint="eastAsia"/>
          <w:b/>
          <w:sz w:val="28"/>
          <w:szCs w:val="28"/>
          <w:u w:val="single"/>
        </w:rPr>
        <w:t xml:space="preserve">   </w:t>
      </w:r>
      <w:r>
        <w:rPr>
          <w:rFonts w:hint="eastAsia"/>
          <w:b/>
          <w:sz w:val="28"/>
          <w:szCs w:val="28"/>
          <w:u w:val="single"/>
        </w:rPr>
        <w:t>年</w:t>
      </w:r>
      <w:r>
        <w:rPr>
          <w:rFonts w:hint="eastAsia"/>
          <w:b/>
          <w:sz w:val="28"/>
          <w:szCs w:val="28"/>
          <w:u w:val="single"/>
        </w:rPr>
        <w:t xml:space="preserve"> </w:t>
      </w:r>
      <w:r>
        <w:rPr>
          <w:rFonts w:hint="eastAsia"/>
          <w:b/>
          <w:sz w:val="28"/>
          <w:szCs w:val="28"/>
          <w:u w:val="single"/>
        </w:rPr>
        <w:t xml:space="preserve"> </w:t>
      </w:r>
      <w:r>
        <w:rPr>
          <w:rFonts w:hint="eastAsia"/>
          <w:b/>
          <w:sz w:val="28"/>
          <w:szCs w:val="28"/>
          <w:u w:val="single"/>
        </w:rPr>
        <w:t xml:space="preserve">  </w:t>
      </w:r>
      <w:r>
        <w:rPr>
          <w:rFonts w:hint="eastAsia"/>
          <w:b/>
          <w:sz w:val="28"/>
          <w:szCs w:val="28"/>
          <w:u w:val="single"/>
        </w:rPr>
        <w:t>月</w:t>
      </w:r>
      <w:r>
        <w:rPr>
          <w:rFonts w:hint="eastAsia"/>
          <w:b/>
          <w:sz w:val="28"/>
          <w:szCs w:val="28"/>
          <w:u w:val="single"/>
        </w:rPr>
        <w:t xml:space="preserve"> </w:t>
      </w:r>
      <w:r>
        <w:rPr>
          <w:rFonts w:hint="eastAsia"/>
          <w:b/>
          <w:sz w:val="28"/>
          <w:szCs w:val="28"/>
          <w:u w:val="single"/>
        </w:rPr>
        <w:t xml:space="preserve">   </w:t>
      </w:r>
      <w:r>
        <w:rPr>
          <w:rFonts w:hint="eastAsia"/>
          <w:b/>
          <w:sz w:val="28"/>
          <w:szCs w:val="28"/>
          <w:u w:val="single"/>
        </w:rPr>
        <w:t>日</w:t>
      </w:r>
    </w:p>
    <w:p w:rsidR="00D47A11" w:rsidRDefault="00D47A11">
      <w:pPr>
        <w:ind w:leftChars="135" w:left="283" w:firstLineChars="31" w:firstLine="87"/>
        <w:jc w:val="left"/>
        <w:rPr>
          <w:b/>
          <w:sz w:val="28"/>
          <w:szCs w:val="28"/>
          <w:u w:val="single"/>
        </w:rPr>
      </w:pPr>
    </w:p>
    <w:p w:rsidR="00D47A11" w:rsidRDefault="00D47A11">
      <w:pPr>
        <w:ind w:leftChars="135" w:left="283" w:firstLineChars="31" w:firstLine="87"/>
        <w:jc w:val="left"/>
        <w:rPr>
          <w:b/>
          <w:sz w:val="28"/>
          <w:szCs w:val="28"/>
          <w:u w:val="single"/>
        </w:rPr>
      </w:pPr>
    </w:p>
    <w:p w:rsidR="00D47A11" w:rsidRDefault="00D47A11">
      <w:pPr>
        <w:ind w:leftChars="135" w:left="283" w:firstLineChars="31" w:firstLine="87"/>
        <w:jc w:val="left"/>
        <w:rPr>
          <w:b/>
          <w:sz w:val="28"/>
          <w:szCs w:val="28"/>
          <w:u w:val="single"/>
        </w:rPr>
      </w:pPr>
    </w:p>
    <w:p w:rsidR="00D47A11" w:rsidRDefault="00D47A11">
      <w:pPr>
        <w:ind w:leftChars="135" w:left="283" w:firstLineChars="31" w:firstLine="87"/>
        <w:jc w:val="left"/>
        <w:rPr>
          <w:b/>
          <w:sz w:val="28"/>
          <w:szCs w:val="28"/>
          <w:u w:val="single"/>
        </w:rPr>
      </w:pPr>
    </w:p>
    <w:p w:rsidR="00D47A11" w:rsidRDefault="00D47A11" w:rsidP="008F3DDD">
      <w:pPr>
        <w:pStyle w:val="TOC1"/>
        <w:ind w:firstLine="138"/>
        <w:jc w:val="center"/>
        <w:rPr>
          <w:color w:val="auto"/>
          <w:lang w:val="zh-CN"/>
        </w:rPr>
      </w:pPr>
    </w:p>
    <w:p w:rsidR="00D47A11" w:rsidRDefault="006954AE" w:rsidP="008F3DDD">
      <w:pPr>
        <w:pStyle w:val="TOC1"/>
        <w:ind w:firstLine="138"/>
        <w:jc w:val="center"/>
        <w:rPr>
          <w:color w:val="auto"/>
          <w:lang w:val="zh-CN"/>
        </w:rPr>
      </w:pPr>
      <w:r>
        <w:rPr>
          <w:color w:val="auto"/>
          <w:lang w:val="zh-CN"/>
        </w:rPr>
        <w:t>目录</w:t>
      </w:r>
    </w:p>
    <w:p w:rsidR="00D47A11" w:rsidRDefault="00D47A11">
      <w:pPr>
        <w:rPr>
          <w:lang w:val="zh-CN"/>
        </w:rPr>
      </w:pPr>
    </w:p>
    <w:p w:rsidR="00D47A11" w:rsidRDefault="006954AE">
      <w:pPr>
        <w:pStyle w:val="10"/>
        <w:tabs>
          <w:tab w:val="right" w:leader="dot" w:pos="9070"/>
        </w:tabs>
        <w:spacing w:line="360" w:lineRule="auto"/>
        <w:rPr>
          <w:rFonts w:ascii="宋体" w:hAnsi="宋体" w:cs="宋体"/>
          <w:szCs w:val="21"/>
        </w:rPr>
      </w:pPr>
      <w:r>
        <w:rPr>
          <w:rFonts w:ascii="宋体" w:hAnsi="宋体" w:cs="宋体" w:hint="eastAsia"/>
          <w:szCs w:val="21"/>
        </w:rPr>
        <w:fldChar w:fldCharType="begin"/>
      </w:r>
      <w:r>
        <w:rPr>
          <w:rFonts w:ascii="宋体" w:hAnsi="宋体" w:cs="宋体" w:hint="eastAsia"/>
          <w:szCs w:val="21"/>
        </w:rPr>
        <w:instrText xml:space="preserve"> TOC \o "1-3" \h \z \u </w:instrText>
      </w:r>
      <w:r>
        <w:rPr>
          <w:rFonts w:ascii="宋体" w:hAnsi="宋体" w:cs="宋体" w:hint="eastAsia"/>
          <w:szCs w:val="21"/>
        </w:rPr>
        <w:fldChar w:fldCharType="separate"/>
      </w:r>
      <w:hyperlink w:anchor="_Toc23004" w:history="1">
        <w:r>
          <w:rPr>
            <w:rFonts w:ascii="宋体" w:hAnsi="宋体" w:cs="宋体" w:hint="eastAsia"/>
            <w:szCs w:val="21"/>
          </w:rPr>
          <w:t>第一章</w:t>
        </w:r>
        <w:r>
          <w:rPr>
            <w:rFonts w:ascii="宋体" w:hAnsi="宋体" w:cs="宋体" w:hint="eastAsia"/>
            <w:szCs w:val="21"/>
          </w:rPr>
          <w:t xml:space="preserve">  </w:t>
        </w:r>
        <w:r>
          <w:rPr>
            <w:rFonts w:ascii="宋体" w:hAnsi="宋体" w:cs="宋体" w:hint="eastAsia"/>
            <w:szCs w:val="21"/>
          </w:rPr>
          <w:t>物业基本状况</w:t>
        </w:r>
        <w:r>
          <w:rPr>
            <w:rFonts w:ascii="宋体" w:hAnsi="宋体" w:cs="宋体" w:hint="eastAsia"/>
            <w:szCs w:val="21"/>
          </w:rPr>
          <w:tab/>
        </w:r>
      </w:hyperlink>
      <w:r>
        <w:rPr>
          <w:rFonts w:ascii="宋体" w:hAnsi="宋体" w:cs="宋体" w:hint="eastAsia"/>
          <w:szCs w:val="21"/>
        </w:rPr>
        <w:t>3</w:t>
      </w:r>
    </w:p>
    <w:p w:rsidR="00D47A11" w:rsidRDefault="006954AE">
      <w:pPr>
        <w:pStyle w:val="10"/>
        <w:tabs>
          <w:tab w:val="right" w:leader="dot" w:pos="9070"/>
        </w:tabs>
        <w:spacing w:line="360" w:lineRule="auto"/>
        <w:rPr>
          <w:rFonts w:ascii="宋体" w:hAnsi="宋体" w:cs="宋体"/>
          <w:szCs w:val="21"/>
        </w:rPr>
      </w:pPr>
      <w:hyperlink w:anchor="_Toc10576" w:history="1">
        <w:r>
          <w:rPr>
            <w:rFonts w:ascii="宋体" w:hAnsi="宋体" w:cs="宋体" w:hint="eastAsia"/>
            <w:szCs w:val="21"/>
          </w:rPr>
          <w:t>第二章</w:t>
        </w:r>
        <w:r>
          <w:rPr>
            <w:rFonts w:ascii="宋体" w:hAnsi="宋体" w:cs="宋体" w:hint="eastAsia"/>
            <w:szCs w:val="21"/>
          </w:rPr>
          <w:t xml:space="preserve">  </w:t>
        </w:r>
        <w:r>
          <w:rPr>
            <w:rFonts w:ascii="宋体" w:hAnsi="宋体" w:cs="宋体" w:hint="eastAsia"/>
            <w:szCs w:val="21"/>
          </w:rPr>
          <w:t>物业服务内容</w:t>
        </w:r>
        <w:r>
          <w:rPr>
            <w:rFonts w:ascii="宋体" w:hAnsi="宋体" w:cs="宋体" w:hint="eastAsia"/>
            <w:szCs w:val="21"/>
          </w:rPr>
          <w:tab/>
        </w:r>
      </w:hyperlink>
      <w:r>
        <w:rPr>
          <w:rFonts w:ascii="宋体" w:hAnsi="宋体" w:cs="宋体" w:hint="eastAsia"/>
          <w:szCs w:val="21"/>
        </w:rPr>
        <w:t>3</w:t>
      </w:r>
    </w:p>
    <w:p w:rsidR="00D47A11" w:rsidRDefault="006954AE">
      <w:pPr>
        <w:pStyle w:val="10"/>
        <w:tabs>
          <w:tab w:val="right" w:leader="dot" w:pos="9070"/>
        </w:tabs>
        <w:spacing w:line="360" w:lineRule="auto"/>
        <w:rPr>
          <w:rFonts w:ascii="宋体" w:hAnsi="宋体" w:cs="宋体"/>
          <w:szCs w:val="21"/>
        </w:rPr>
      </w:pPr>
      <w:hyperlink w:anchor="_Toc924" w:history="1">
        <w:r>
          <w:rPr>
            <w:rFonts w:ascii="宋体" w:hAnsi="宋体" w:cs="宋体" w:hint="eastAsia"/>
            <w:szCs w:val="21"/>
          </w:rPr>
          <w:t>第三章</w:t>
        </w:r>
        <w:r>
          <w:rPr>
            <w:rFonts w:ascii="宋体" w:hAnsi="宋体" w:cs="宋体" w:hint="eastAsia"/>
            <w:szCs w:val="21"/>
          </w:rPr>
          <w:t xml:space="preserve">  </w:t>
        </w:r>
        <w:r>
          <w:rPr>
            <w:rFonts w:ascii="宋体" w:hAnsi="宋体" w:cs="宋体" w:hint="eastAsia"/>
            <w:szCs w:val="21"/>
          </w:rPr>
          <w:t>甲方的权利与责任</w:t>
        </w:r>
        <w:r>
          <w:rPr>
            <w:rFonts w:ascii="宋体" w:hAnsi="宋体" w:cs="宋体" w:hint="eastAsia"/>
            <w:szCs w:val="21"/>
          </w:rPr>
          <w:tab/>
        </w:r>
      </w:hyperlink>
      <w:r>
        <w:rPr>
          <w:rFonts w:ascii="宋体" w:hAnsi="宋体" w:cs="宋体" w:hint="eastAsia"/>
          <w:szCs w:val="21"/>
        </w:rPr>
        <w:t>4</w:t>
      </w:r>
    </w:p>
    <w:p w:rsidR="00D47A11" w:rsidRDefault="006954AE">
      <w:pPr>
        <w:pStyle w:val="10"/>
        <w:tabs>
          <w:tab w:val="right" w:leader="dot" w:pos="9070"/>
        </w:tabs>
        <w:spacing w:line="360" w:lineRule="auto"/>
        <w:rPr>
          <w:rFonts w:ascii="宋体" w:hAnsi="宋体" w:cs="宋体"/>
          <w:szCs w:val="21"/>
        </w:rPr>
      </w:pPr>
      <w:hyperlink w:anchor="_Toc12339" w:history="1">
        <w:r>
          <w:rPr>
            <w:rFonts w:ascii="宋体" w:hAnsi="宋体" w:cs="宋体" w:hint="eastAsia"/>
            <w:szCs w:val="21"/>
          </w:rPr>
          <w:t>第四章</w:t>
        </w:r>
        <w:r>
          <w:rPr>
            <w:rFonts w:ascii="宋体" w:hAnsi="宋体" w:cs="宋体" w:hint="eastAsia"/>
            <w:szCs w:val="21"/>
          </w:rPr>
          <w:t xml:space="preserve">  </w:t>
        </w:r>
        <w:r>
          <w:rPr>
            <w:rFonts w:ascii="宋体" w:hAnsi="宋体" w:cs="宋体" w:hint="eastAsia"/>
            <w:szCs w:val="21"/>
          </w:rPr>
          <w:t>乙方的权利和责任</w:t>
        </w:r>
        <w:r>
          <w:rPr>
            <w:rFonts w:ascii="宋体" w:hAnsi="宋体" w:cs="宋体" w:hint="eastAsia"/>
            <w:szCs w:val="21"/>
          </w:rPr>
          <w:tab/>
        </w:r>
      </w:hyperlink>
      <w:r>
        <w:rPr>
          <w:rFonts w:ascii="宋体" w:hAnsi="宋体" w:cs="宋体" w:hint="eastAsia"/>
          <w:szCs w:val="21"/>
        </w:rPr>
        <w:t>5</w:t>
      </w:r>
    </w:p>
    <w:p w:rsidR="00D47A11" w:rsidRDefault="006954AE">
      <w:pPr>
        <w:pStyle w:val="10"/>
        <w:tabs>
          <w:tab w:val="right" w:leader="dot" w:pos="9070"/>
        </w:tabs>
        <w:spacing w:line="360" w:lineRule="auto"/>
        <w:rPr>
          <w:rFonts w:ascii="宋体" w:hAnsi="宋体" w:cs="宋体"/>
          <w:szCs w:val="21"/>
        </w:rPr>
      </w:pPr>
      <w:hyperlink w:anchor="_Toc30634" w:history="1">
        <w:r>
          <w:rPr>
            <w:rFonts w:ascii="宋体" w:hAnsi="宋体" w:cs="宋体" w:hint="eastAsia"/>
            <w:szCs w:val="21"/>
          </w:rPr>
          <w:t>第五章</w:t>
        </w:r>
        <w:r>
          <w:rPr>
            <w:rFonts w:ascii="宋体" w:hAnsi="宋体" w:cs="宋体" w:hint="eastAsia"/>
            <w:szCs w:val="21"/>
          </w:rPr>
          <w:t xml:space="preserve">  </w:t>
        </w:r>
        <w:r>
          <w:rPr>
            <w:rFonts w:ascii="宋体" w:hAnsi="宋体" w:cs="宋体" w:hint="eastAsia"/>
            <w:szCs w:val="21"/>
          </w:rPr>
          <w:t>物业管理服务费用</w:t>
        </w:r>
        <w:r>
          <w:rPr>
            <w:rFonts w:ascii="宋体" w:hAnsi="宋体" w:cs="宋体" w:hint="eastAsia"/>
            <w:szCs w:val="21"/>
          </w:rPr>
          <w:tab/>
        </w:r>
      </w:hyperlink>
      <w:r>
        <w:rPr>
          <w:rFonts w:ascii="宋体" w:hAnsi="宋体" w:cs="宋体" w:hint="eastAsia"/>
          <w:szCs w:val="21"/>
        </w:rPr>
        <w:t>7</w:t>
      </w:r>
    </w:p>
    <w:p w:rsidR="00D47A11" w:rsidRDefault="006954AE">
      <w:pPr>
        <w:pStyle w:val="10"/>
        <w:tabs>
          <w:tab w:val="right" w:leader="dot" w:pos="9070"/>
        </w:tabs>
        <w:spacing w:line="360" w:lineRule="auto"/>
        <w:rPr>
          <w:rFonts w:ascii="宋体" w:hAnsi="宋体" w:cs="宋体"/>
          <w:szCs w:val="21"/>
        </w:rPr>
      </w:pPr>
      <w:hyperlink w:anchor="_Toc7340" w:history="1">
        <w:r>
          <w:rPr>
            <w:rFonts w:ascii="宋体" w:hAnsi="宋体" w:cs="宋体" w:hint="eastAsia"/>
            <w:szCs w:val="21"/>
          </w:rPr>
          <w:t>第六章</w:t>
        </w:r>
        <w:r>
          <w:rPr>
            <w:rFonts w:ascii="宋体" w:hAnsi="宋体" w:cs="宋体" w:hint="eastAsia"/>
            <w:szCs w:val="21"/>
          </w:rPr>
          <w:t xml:space="preserve">  </w:t>
        </w:r>
        <w:r>
          <w:rPr>
            <w:rFonts w:ascii="宋体" w:hAnsi="宋体" w:cs="宋体" w:hint="eastAsia"/>
            <w:szCs w:val="21"/>
          </w:rPr>
          <w:t>其他事项</w:t>
        </w:r>
        <w:r>
          <w:rPr>
            <w:rFonts w:ascii="宋体" w:hAnsi="宋体" w:cs="宋体" w:hint="eastAsia"/>
            <w:szCs w:val="21"/>
          </w:rPr>
          <w:tab/>
        </w:r>
      </w:hyperlink>
      <w:r>
        <w:rPr>
          <w:rFonts w:ascii="宋体" w:hAnsi="宋体" w:cs="宋体" w:hint="eastAsia"/>
          <w:szCs w:val="21"/>
        </w:rPr>
        <w:t>8</w:t>
      </w:r>
    </w:p>
    <w:p w:rsidR="00D47A11" w:rsidRDefault="006954AE">
      <w:pPr>
        <w:spacing w:line="360" w:lineRule="auto"/>
      </w:pPr>
      <w:r>
        <w:rPr>
          <w:rFonts w:ascii="宋体" w:hAnsi="宋体" w:cs="宋体" w:hint="eastAsia"/>
          <w:bCs/>
          <w:lang w:val="zh-CN"/>
        </w:rPr>
        <w:fldChar w:fldCharType="end"/>
      </w:r>
    </w:p>
    <w:p w:rsidR="00D47A11" w:rsidRDefault="00D47A11">
      <w:pPr>
        <w:snapToGrid w:val="0"/>
        <w:spacing w:line="324" w:lineRule="auto"/>
        <w:jc w:val="center"/>
        <w:rPr>
          <w:rFonts w:eastAsia="黑体"/>
          <w:sz w:val="36"/>
          <w:szCs w:val="36"/>
        </w:rPr>
      </w:pPr>
    </w:p>
    <w:p w:rsidR="00D47A11" w:rsidRDefault="00D47A11">
      <w:pPr>
        <w:snapToGrid w:val="0"/>
        <w:spacing w:line="324" w:lineRule="auto"/>
        <w:jc w:val="center"/>
        <w:rPr>
          <w:rFonts w:eastAsia="黑体"/>
          <w:sz w:val="28"/>
          <w:szCs w:val="28"/>
        </w:rPr>
      </w:pPr>
    </w:p>
    <w:p w:rsidR="00D47A11" w:rsidRDefault="00D47A11">
      <w:pPr>
        <w:snapToGrid w:val="0"/>
        <w:spacing w:line="324" w:lineRule="auto"/>
        <w:jc w:val="center"/>
        <w:rPr>
          <w:rFonts w:eastAsia="黑体"/>
        </w:rPr>
      </w:pPr>
    </w:p>
    <w:p w:rsidR="00D47A11" w:rsidRDefault="00D47A11">
      <w:pPr>
        <w:snapToGrid w:val="0"/>
        <w:spacing w:line="324" w:lineRule="auto"/>
        <w:jc w:val="center"/>
        <w:rPr>
          <w:rFonts w:eastAsia="黑体"/>
          <w:sz w:val="28"/>
          <w:szCs w:val="28"/>
        </w:rPr>
      </w:pPr>
    </w:p>
    <w:p w:rsidR="00D47A11" w:rsidRDefault="00D47A11">
      <w:pPr>
        <w:snapToGrid w:val="0"/>
        <w:spacing w:line="324" w:lineRule="auto"/>
        <w:jc w:val="center"/>
        <w:rPr>
          <w:rFonts w:eastAsia="黑体"/>
          <w:sz w:val="28"/>
          <w:szCs w:val="28"/>
        </w:rPr>
      </w:pPr>
    </w:p>
    <w:p w:rsidR="00D47A11" w:rsidRDefault="006954AE">
      <w:pPr>
        <w:widowControl/>
        <w:jc w:val="left"/>
        <w:rPr>
          <w:rFonts w:eastAsia="黑体"/>
          <w:sz w:val="28"/>
          <w:szCs w:val="28"/>
        </w:rPr>
      </w:pPr>
      <w:r>
        <w:rPr>
          <w:rFonts w:eastAsia="黑体"/>
          <w:sz w:val="28"/>
          <w:szCs w:val="28"/>
        </w:rPr>
        <w:br w:type="page"/>
      </w:r>
    </w:p>
    <w:p w:rsidR="00D47A11" w:rsidRDefault="006954AE">
      <w:pPr>
        <w:snapToGrid w:val="0"/>
        <w:spacing w:line="324" w:lineRule="auto"/>
        <w:jc w:val="center"/>
        <w:rPr>
          <w:rFonts w:eastAsia="黑体"/>
          <w:sz w:val="44"/>
          <w:szCs w:val="44"/>
        </w:rPr>
      </w:pPr>
      <w:r>
        <w:rPr>
          <w:rFonts w:eastAsia="黑体" w:hint="eastAsia"/>
          <w:sz w:val="44"/>
          <w:szCs w:val="44"/>
        </w:rPr>
        <w:lastRenderedPageBreak/>
        <w:t>物业管理服务合同</w:t>
      </w:r>
    </w:p>
    <w:p w:rsidR="00D47A11" w:rsidRDefault="00D47A11">
      <w:pPr>
        <w:snapToGrid w:val="0"/>
        <w:spacing w:line="324" w:lineRule="auto"/>
        <w:jc w:val="center"/>
        <w:rPr>
          <w:rFonts w:eastAsia="黑体"/>
          <w:szCs w:val="24"/>
        </w:rPr>
      </w:pPr>
    </w:p>
    <w:p w:rsidR="00D47A11" w:rsidRDefault="006954AE">
      <w:pPr>
        <w:tabs>
          <w:tab w:val="left" w:pos="3420"/>
        </w:tabs>
        <w:snapToGrid w:val="0"/>
        <w:spacing w:line="360" w:lineRule="auto"/>
        <w:ind w:firstLineChars="200" w:firstLine="420"/>
        <w:rPr>
          <w:szCs w:val="24"/>
        </w:rPr>
      </w:pPr>
      <w:r>
        <w:rPr>
          <w:rFonts w:hint="eastAsia"/>
          <w:szCs w:val="24"/>
        </w:rPr>
        <w:t>本合同双方当事人：</w:t>
      </w:r>
    </w:p>
    <w:p w:rsidR="00D47A11" w:rsidRDefault="006954AE">
      <w:pPr>
        <w:snapToGrid w:val="0"/>
        <w:spacing w:line="360" w:lineRule="auto"/>
        <w:ind w:firstLineChars="200" w:firstLine="422"/>
        <w:rPr>
          <w:b/>
          <w:bCs/>
          <w:szCs w:val="24"/>
        </w:rPr>
      </w:pPr>
      <w:r>
        <w:rPr>
          <w:rFonts w:hint="eastAsia"/>
          <w:b/>
          <w:bCs/>
          <w:szCs w:val="24"/>
        </w:rPr>
        <w:t>委托方（以下简称甲方）：广东南方文化产业中心项目开发有限公司</w:t>
      </w:r>
    </w:p>
    <w:p w:rsidR="00D47A11" w:rsidRDefault="006954AE">
      <w:pPr>
        <w:pStyle w:val="Style3"/>
        <w:ind w:firstLine="421"/>
        <w:rPr>
          <w:b/>
          <w:bCs/>
          <w:szCs w:val="24"/>
        </w:rPr>
      </w:pPr>
      <w:r>
        <w:rPr>
          <w:rFonts w:hint="eastAsia"/>
          <w:b/>
          <w:bCs/>
          <w:szCs w:val="24"/>
        </w:rPr>
        <w:t>地址：广州市</w:t>
      </w:r>
      <w:proofErr w:type="gramStart"/>
      <w:r>
        <w:rPr>
          <w:rFonts w:hint="eastAsia"/>
          <w:b/>
          <w:bCs/>
          <w:szCs w:val="24"/>
        </w:rPr>
        <w:t>番禺区</w:t>
      </w:r>
      <w:proofErr w:type="gramEnd"/>
      <w:r>
        <w:rPr>
          <w:rFonts w:hint="eastAsia"/>
          <w:b/>
          <w:bCs/>
          <w:szCs w:val="24"/>
        </w:rPr>
        <w:t>石碁镇亚运大道</w:t>
      </w:r>
      <w:r>
        <w:rPr>
          <w:rFonts w:hint="eastAsia"/>
          <w:b/>
          <w:bCs/>
          <w:szCs w:val="24"/>
        </w:rPr>
        <w:t>1193</w:t>
      </w:r>
      <w:r>
        <w:rPr>
          <w:rFonts w:hint="eastAsia"/>
          <w:b/>
          <w:bCs/>
          <w:szCs w:val="24"/>
        </w:rPr>
        <w:t>号一栋</w:t>
      </w:r>
      <w:r>
        <w:rPr>
          <w:rFonts w:hint="eastAsia"/>
          <w:b/>
          <w:bCs/>
          <w:szCs w:val="24"/>
        </w:rPr>
        <w:t>101</w:t>
      </w:r>
    </w:p>
    <w:p w:rsidR="00D47A11" w:rsidRDefault="006954AE">
      <w:pPr>
        <w:ind w:firstLine="421"/>
      </w:pPr>
      <w:r>
        <w:rPr>
          <w:rFonts w:hint="eastAsia"/>
        </w:rPr>
        <w:t>法定代表人：</w:t>
      </w:r>
      <w:r>
        <w:rPr>
          <w:rFonts w:hint="eastAsia"/>
        </w:rPr>
        <w:t xml:space="preserve"> </w:t>
      </w:r>
    </w:p>
    <w:p w:rsidR="00D47A11" w:rsidRDefault="006954AE">
      <w:pPr>
        <w:pStyle w:val="Style3"/>
      </w:pPr>
      <w:r>
        <w:rPr>
          <w:rFonts w:hint="eastAsia"/>
        </w:rPr>
        <w:t xml:space="preserve">    </w:t>
      </w:r>
      <w:r>
        <w:rPr>
          <w:rFonts w:hint="eastAsia"/>
        </w:rPr>
        <w:t>联系电话：</w:t>
      </w:r>
      <w:r>
        <w:rPr>
          <w:rFonts w:hint="eastAsia"/>
        </w:rPr>
        <w:t xml:space="preserve"> </w:t>
      </w:r>
    </w:p>
    <w:p w:rsidR="00D47A11" w:rsidRDefault="006954AE">
      <w:pPr>
        <w:snapToGrid w:val="0"/>
        <w:spacing w:line="360" w:lineRule="auto"/>
        <w:ind w:firstLineChars="200" w:firstLine="422"/>
        <w:rPr>
          <w:b/>
          <w:bCs/>
          <w:szCs w:val="24"/>
        </w:rPr>
      </w:pPr>
      <w:r>
        <w:rPr>
          <w:rFonts w:hint="eastAsia"/>
          <w:b/>
          <w:bCs/>
          <w:szCs w:val="24"/>
        </w:rPr>
        <w:t>受托方（以下简称乙方）：</w:t>
      </w:r>
      <w:r>
        <w:rPr>
          <w:rFonts w:hint="eastAsia"/>
          <w:b/>
          <w:bCs/>
          <w:szCs w:val="24"/>
        </w:rPr>
        <w:t xml:space="preserve"> </w:t>
      </w:r>
    </w:p>
    <w:p w:rsidR="00D47A11" w:rsidRDefault="006954AE">
      <w:pPr>
        <w:pStyle w:val="Style3"/>
        <w:ind w:firstLine="421"/>
        <w:rPr>
          <w:b/>
          <w:bCs/>
          <w:szCs w:val="24"/>
        </w:rPr>
      </w:pPr>
      <w:r>
        <w:rPr>
          <w:rFonts w:hint="eastAsia"/>
          <w:b/>
          <w:bCs/>
          <w:szCs w:val="24"/>
        </w:rPr>
        <w:t>地址：</w:t>
      </w:r>
      <w:r>
        <w:rPr>
          <w:rFonts w:hint="eastAsia"/>
          <w:b/>
          <w:bCs/>
          <w:szCs w:val="24"/>
        </w:rPr>
        <w:t xml:space="preserve"> </w:t>
      </w:r>
      <w:r>
        <w:rPr>
          <w:rFonts w:hint="eastAsia"/>
          <w:b/>
          <w:bCs/>
          <w:szCs w:val="24"/>
        </w:rPr>
        <w:t xml:space="preserve"> </w:t>
      </w:r>
    </w:p>
    <w:p w:rsidR="00D47A11" w:rsidRDefault="006954AE">
      <w:pPr>
        <w:ind w:firstLine="421"/>
      </w:pPr>
      <w:r>
        <w:rPr>
          <w:rFonts w:hint="eastAsia"/>
        </w:rPr>
        <w:t>负责人：</w:t>
      </w:r>
      <w:r>
        <w:rPr>
          <w:rFonts w:hint="eastAsia"/>
        </w:rPr>
        <w:t xml:space="preserve"> </w:t>
      </w:r>
    </w:p>
    <w:p w:rsidR="00D47A11" w:rsidRDefault="006954AE">
      <w:pPr>
        <w:pStyle w:val="Style3"/>
        <w:ind w:firstLineChars="200" w:firstLine="420"/>
      </w:pPr>
      <w:r>
        <w:rPr>
          <w:rFonts w:hint="eastAsia"/>
        </w:rPr>
        <w:t>联系电话：</w:t>
      </w:r>
      <w:r>
        <w:rPr>
          <w:rFonts w:hint="eastAsia"/>
        </w:rPr>
        <w:t xml:space="preserve"> </w:t>
      </w:r>
    </w:p>
    <w:p w:rsidR="00D47A11" w:rsidRDefault="00D47A11">
      <w:pPr>
        <w:snapToGrid w:val="0"/>
        <w:spacing w:line="360" w:lineRule="auto"/>
        <w:ind w:firstLineChars="200" w:firstLine="420"/>
        <w:rPr>
          <w:szCs w:val="24"/>
        </w:rPr>
      </w:pPr>
    </w:p>
    <w:p w:rsidR="00D47A11" w:rsidRDefault="006954AE">
      <w:pPr>
        <w:snapToGrid w:val="0"/>
        <w:spacing w:line="360" w:lineRule="auto"/>
        <w:ind w:firstLineChars="200" w:firstLine="420"/>
        <w:rPr>
          <w:szCs w:val="24"/>
        </w:rPr>
      </w:pPr>
      <w:r>
        <w:rPr>
          <w:rFonts w:hint="eastAsia"/>
          <w:szCs w:val="24"/>
        </w:rPr>
        <w:t>根据《中华人民共和国民法典》等国家有关物业管理法律、法规和政策，在平等、自愿、协商一致的基础上，就甲方委托乙方对南方传媒中心实行专业化、一体化的物业服务有关事宜，协商订立本合同。</w:t>
      </w:r>
    </w:p>
    <w:p w:rsidR="00D47A11" w:rsidRDefault="006954AE">
      <w:pPr>
        <w:spacing w:beforeLines="50" w:before="225" w:afterLines="50" w:after="225" w:line="360" w:lineRule="auto"/>
        <w:jc w:val="center"/>
        <w:outlineLvl w:val="0"/>
        <w:rPr>
          <w:b/>
          <w:bCs/>
          <w:sz w:val="28"/>
          <w:szCs w:val="28"/>
        </w:rPr>
      </w:pPr>
      <w:r>
        <w:rPr>
          <w:rFonts w:hint="eastAsia"/>
          <w:b/>
          <w:bCs/>
          <w:sz w:val="28"/>
          <w:szCs w:val="28"/>
        </w:rPr>
        <w:t>第一章</w:t>
      </w:r>
      <w:r>
        <w:rPr>
          <w:rFonts w:hint="eastAsia"/>
          <w:b/>
          <w:bCs/>
          <w:sz w:val="28"/>
          <w:szCs w:val="28"/>
        </w:rPr>
        <w:t xml:space="preserve">  </w:t>
      </w:r>
      <w:r>
        <w:rPr>
          <w:rFonts w:hint="eastAsia"/>
          <w:b/>
          <w:bCs/>
          <w:sz w:val="28"/>
          <w:szCs w:val="28"/>
        </w:rPr>
        <w:t>物业基本状况</w:t>
      </w:r>
    </w:p>
    <w:p w:rsidR="00D47A11" w:rsidRDefault="006954AE">
      <w:pPr>
        <w:snapToGrid w:val="0"/>
        <w:spacing w:line="360" w:lineRule="auto"/>
        <w:ind w:firstLineChars="200" w:firstLine="420"/>
        <w:rPr>
          <w:szCs w:val="24"/>
        </w:rPr>
      </w:pPr>
      <w:r>
        <w:rPr>
          <w:rFonts w:hint="eastAsia"/>
          <w:szCs w:val="24"/>
        </w:rPr>
        <w:t>物业名称：</w:t>
      </w:r>
      <w:r>
        <w:rPr>
          <w:rFonts w:hint="eastAsia"/>
          <w:szCs w:val="24"/>
          <w:u w:val="single"/>
        </w:rPr>
        <w:t>南方传媒中心（以下简称本物业）</w:t>
      </w:r>
    </w:p>
    <w:p w:rsidR="00D47A11" w:rsidRDefault="006954AE">
      <w:pPr>
        <w:snapToGrid w:val="0"/>
        <w:spacing w:line="360" w:lineRule="auto"/>
        <w:ind w:firstLineChars="200" w:firstLine="420"/>
        <w:rPr>
          <w:szCs w:val="24"/>
        </w:rPr>
      </w:pPr>
      <w:r>
        <w:rPr>
          <w:rFonts w:hint="eastAsia"/>
          <w:szCs w:val="24"/>
        </w:rPr>
        <w:t>本物业位置：</w:t>
      </w:r>
      <w:r>
        <w:rPr>
          <w:rFonts w:hint="eastAsia"/>
          <w:szCs w:val="24"/>
          <w:u w:val="single"/>
        </w:rPr>
        <w:t>广州市</w:t>
      </w:r>
      <w:proofErr w:type="gramStart"/>
      <w:r>
        <w:rPr>
          <w:rFonts w:hint="eastAsia"/>
          <w:szCs w:val="24"/>
          <w:u w:val="single"/>
        </w:rPr>
        <w:t>番禺区</w:t>
      </w:r>
      <w:proofErr w:type="gramEnd"/>
      <w:r>
        <w:rPr>
          <w:rFonts w:hint="eastAsia"/>
          <w:szCs w:val="24"/>
          <w:u w:val="single"/>
        </w:rPr>
        <w:t>石碁镇亚运大道</w:t>
      </w:r>
      <w:r>
        <w:rPr>
          <w:rFonts w:hint="eastAsia"/>
          <w:szCs w:val="24"/>
          <w:u w:val="single"/>
        </w:rPr>
        <w:t>1193</w:t>
      </w:r>
      <w:r>
        <w:rPr>
          <w:rFonts w:hint="eastAsia"/>
          <w:szCs w:val="24"/>
          <w:u w:val="single"/>
        </w:rPr>
        <w:t>号</w:t>
      </w:r>
    </w:p>
    <w:p w:rsidR="00D47A11" w:rsidRDefault="006954AE">
      <w:pPr>
        <w:snapToGrid w:val="0"/>
        <w:spacing w:line="360" w:lineRule="auto"/>
        <w:ind w:firstLineChars="200" w:firstLine="420"/>
        <w:rPr>
          <w:szCs w:val="24"/>
          <w:u w:val="single"/>
        </w:rPr>
      </w:pPr>
      <w:r>
        <w:rPr>
          <w:rFonts w:hint="eastAsia"/>
          <w:szCs w:val="24"/>
        </w:rPr>
        <w:t>项目建筑面积：</w:t>
      </w:r>
      <w:r>
        <w:rPr>
          <w:rFonts w:hint="eastAsia"/>
          <w:szCs w:val="24"/>
          <w:u w:val="single"/>
        </w:rPr>
        <w:t>65988</w:t>
      </w:r>
      <w:r>
        <w:rPr>
          <w:rFonts w:hint="eastAsia"/>
          <w:szCs w:val="24"/>
          <w:u w:val="single"/>
        </w:rPr>
        <w:t>平方米</w:t>
      </w:r>
    </w:p>
    <w:p w:rsidR="00D47A11" w:rsidRDefault="006954AE">
      <w:pPr>
        <w:snapToGrid w:val="0"/>
        <w:spacing w:line="360" w:lineRule="auto"/>
        <w:ind w:firstLineChars="200" w:firstLine="420"/>
        <w:rPr>
          <w:szCs w:val="24"/>
        </w:rPr>
      </w:pPr>
      <w:r>
        <w:rPr>
          <w:rFonts w:hint="eastAsia"/>
          <w:szCs w:val="24"/>
        </w:rPr>
        <w:t>本物业类型：</w:t>
      </w:r>
      <w:r>
        <w:rPr>
          <w:rFonts w:hint="eastAsia"/>
          <w:szCs w:val="24"/>
          <w:u w:val="single"/>
        </w:rPr>
        <w:t>写字楼、公寓、商业等大型</w:t>
      </w:r>
      <w:proofErr w:type="gramStart"/>
      <w:r>
        <w:rPr>
          <w:rFonts w:hint="eastAsia"/>
          <w:szCs w:val="24"/>
          <w:u w:val="single"/>
        </w:rPr>
        <w:t>综合非</w:t>
      </w:r>
      <w:proofErr w:type="gramEnd"/>
      <w:r>
        <w:rPr>
          <w:rFonts w:hint="eastAsia"/>
          <w:szCs w:val="24"/>
          <w:u w:val="single"/>
        </w:rPr>
        <w:t>住宅园区</w:t>
      </w:r>
    </w:p>
    <w:p w:rsidR="00D47A11" w:rsidRDefault="00D47A11">
      <w:pPr>
        <w:snapToGrid w:val="0"/>
        <w:spacing w:line="360" w:lineRule="auto"/>
        <w:ind w:firstLineChars="200" w:firstLine="420"/>
        <w:rPr>
          <w:szCs w:val="24"/>
        </w:rPr>
      </w:pPr>
    </w:p>
    <w:p w:rsidR="00D47A11" w:rsidRDefault="006954AE">
      <w:pPr>
        <w:spacing w:beforeLines="50" w:before="225" w:afterLines="50" w:after="225" w:line="360" w:lineRule="auto"/>
        <w:jc w:val="center"/>
        <w:outlineLvl w:val="0"/>
        <w:rPr>
          <w:b/>
          <w:bCs/>
          <w:sz w:val="28"/>
          <w:szCs w:val="28"/>
        </w:rPr>
      </w:pPr>
      <w:r>
        <w:rPr>
          <w:rFonts w:hint="eastAsia"/>
          <w:b/>
          <w:bCs/>
          <w:sz w:val="28"/>
          <w:szCs w:val="28"/>
        </w:rPr>
        <w:t>第二章</w:t>
      </w:r>
      <w:r>
        <w:rPr>
          <w:rFonts w:hint="eastAsia"/>
          <w:b/>
          <w:bCs/>
          <w:sz w:val="28"/>
          <w:szCs w:val="28"/>
        </w:rPr>
        <w:t xml:space="preserve">  </w:t>
      </w:r>
      <w:r>
        <w:rPr>
          <w:rFonts w:hint="eastAsia"/>
          <w:b/>
          <w:bCs/>
          <w:sz w:val="28"/>
          <w:szCs w:val="28"/>
        </w:rPr>
        <w:t>物业服务内容</w:t>
      </w:r>
    </w:p>
    <w:p w:rsidR="00D47A11" w:rsidRDefault="006954AE">
      <w:pPr>
        <w:tabs>
          <w:tab w:val="left" w:pos="900"/>
        </w:tabs>
        <w:snapToGrid w:val="0"/>
        <w:spacing w:line="360" w:lineRule="auto"/>
        <w:ind w:firstLineChars="200" w:firstLine="420"/>
        <w:rPr>
          <w:szCs w:val="24"/>
        </w:rPr>
      </w:pPr>
      <w:r>
        <w:rPr>
          <w:rFonts w:hint="eastAsia"/>
          <w:szCs w:val="24"/>
        </w:rPr>
        <w:t>一、房屋建筑本体共用部位（楼盖、屋顶、梁、柱</w:t>
      </w:r>
      <w:r>
        <w:rPr>
          <w:rFonts w:ascii="宋体" w:hAnsi="宋体" w:hint="eastAsia"/>
          <w:szCs w:val="24"/>
        </w:rPr>
        <w:t>、</w:t>
      </w:r>
      <w:r>
        <w:rPr>
          <w:rFonts w:hint="eastAsia"/>
          <w:szCs w:val="24"/>
        </w:rPr>
        <w:t>内外墙体和基础等承重结构部位、外墙面、楼梯间、走廊通道</w:t>
      </w:r>
      <w:r>
        <w:rPr>
          <w:rFonts w:ascii="宋体" w:hAnsi="宋体" w:hint="eastAsia"/>
          <w:szCs w:val="24"/>
        </w:rPr>
        <w:t>、</w:t>
      </w:r>
      <w:r>
        <w:rPr>
          <w:rFonts w:hint="eastAsia"/>
          <w:szCs w:val="24"/>
        </w:rPr>
        <w:t>门厅、设备机房、玻璃幕墙等）的维修、养护和管理。</w:t>
      </w:r>
      <w:r>
        <w:rPr>
          <w:rFonts w:hint="eastAsia"/>
          <w:szCs w:val="24"/>
        </w:rPr>
        <w:t>如需，</w:t>
      </w:r>
      <w:r>
        <w:rPr>
          <w:rFonts w:hint="eastAsia"/>
          <w:szCs w:val="24"/>
        </w:rPr>
        <w:t>乙方应于每月</w:t>
      </w:r>
      <w:r>
        <w:rPr>
          <w:rFonts w:hint="eastAsia"/>
          <w:szCs w:val="24"/>
        </w:rPr>
        <w:t xml:space="preserve"> 1 </w:t>
      </w:r>
      <w:r>
        <w:rPr>
          <w:rFonts w:hint="eastAsia"/>
          <w:szCs w:val="24"/>
        </w:rPr>
        <w:t>日前向甲方提交上月房屋建筑本体共用部位维修养护报告及本月详细维修养护计划，计划应涵盖具体维修项目、实施时间、人员安排及费用预估等，确保共用部位维修养护工作有序开展且质量达标。</w:t>
      </w:r>
    </w:p>
    <w:p w:rsidR="00D47A11" w:rsidRDefault="006954AE">
      <w:pPr>
        <w:tabs>
          <w:tab w:val="left" w:pos="900"/>
        </w:tabs>
        <w:snapToGrid w:val="0"/>
        <w:spacing w:line="360" w:lineRule="auto"/>
        <w:ind w:firstLineChars="200" w:firstLine="420"/>
        <w:rPr>
          <w:szCs w:val="24"/>
        </w:rPr>
      </w:pPr>
      <w:r>
        <w:rPr>
          <w:rFonts w:hint="eastAsia"/>
          <w:szCs w:val="24"/>
        </w:rPr>
        <w:t>二、房屋建筑本体所有共用设施设备（涉及（包括但不限于）供水、排水、排污、供电、照明、通讯、消防、电梯、中央空调、智能化、泛光等系统）的维修、养护、管理和运行服务。甲方配置设施、设备的</w:t>
      </w:r>
      <w:proofErr w:type="gramStart"/>
      <w:r>
        <w:rPr>
          <w:rFonts w:hint="eastAsia"/>
          <w:szCs w:val="24"/>
        </w:rPr>
        <w:t>简单维护</w:t>
      </w:r>
      <w:proofErr w:type="gramEnd"/>
      <w:r>
        <w:rPr>
          <w:rFonts w:hint="eastAsia"/>
          <w:szCs w:val="24"/>
        </w:rPr>
        <w:t>维修仅限于日常小型故障处理，</w:t>
      </w:r>
      <w:r>
        <w:rPr>
          <w:rFonts w:hint="eastAsia"/>
          <w:szCs w:val="24"/>
        </w:rPr>
        <w:t>比如</w:t>
      </w:r>
      <w:r>
        <w:rPr>
          <w:rFonts w:hint="eastAsia"/>
          <w:szCs w:val="24"/>
        </w:rPr>
        <w:t>设备的清洁、部件的紧固及易损件的更</w:t>
      </w:r>
      <w:r>
        <w:rPr>
          <w:rFonts w:hint="eastAsia"/>
          <w:szCs w:val="24"/>
        </w:rPr>
        <w:lastRenderedPageBreak/>
        <w:t>换等，且</w:t>
      </w:r>
      <w:r>
        <w:rPr>
          <w:rFonts w:hint="eastAsia"/>
          <w:szCs w:val="24"/>
        </w:rPr>
        <w:t>更换部件应采用与原部件同等规格或经甲方认可的更高规格产品，确保设备正常运行。</w:t>
      </w:r>
    </w:p>
    <w:p w:rsidR="00D47A11" w:rsidRDefault="006954AE">
      <w:pPr>
        <w:tabs>
          <w:tab w:val="left" w:pos="900"/>
        </w:tabs>
        <w:snapToGrid w:val="0"/>
        <w:spacing w:line="360" w:lineRule="auto"/>
        <w:ind w:firstLineChars="200" w:firstLine="420"/>
        <w:rPr>
          <w:szCs w:val="24"/>
        </w:rPr>
      </w:pPr>
      <w:r>
        <w:rPr>
          <w:rFonts w:hint="eastAsia"/>
          <w:szCs w:val="24"/>
        </w:rPr>
        <w:t>三、房屋室内本体、设施的维修项目：包括但不限于防治虫患、补漏、墙面天花的局部粉刷、甲方配置设施、设备的</w:t>
      </w:r>
      <w:proofErr w:type="gramStart"/>
      <w:r>
        <w:rPr>
          <w:rFonts w:hint="eastAsia"/>
          <w:szCs w:val="24"/>
        </w:rPr>
        <w:t>简单维护</w:t>
      </w:r>
      <w:proofErr w:type="gramEnd"/>
      <w:r>
        <w:rPr>
          <w:rFonts w:hint="eastAsia"/>
          <w:szCs w:val="24"/>
        </w:rPr>
        <w:t>维修等。</w:t>
      </w:r>
    </w:p>
    <w:p w:rsidR="00D47A11" w:rsidRDefault="006954AE">
      <w:pPr>
        <w:tabs>
          <w:tab w:val="left" w:pos="900"/>
        </w:tabs>
        <w:snapToGrid w:val="0"/>
        <w:spacing w:line="360" w:lineRule="auto"/>
        <w:ind w:firstLineChars="200" w:firstLine="420"/>
        <w:rPr>
          <w:szCs w:val="24"/>
        </w:rPr>
      </w:pPr>
      <w:r>
        <w:rPr>
          <w:rFonts w:hint="eastAsia"/>
          <w:szCs w:val="24"/>
        </w:rPr>
        <w:t>四、本物业规划红线内的公用设施（包括但不限于道路、各类护栏、护网、护墙、室内外上下水管道、化粪池、沟渠、池、井、绿化、泵房、安全监控</w:t>
      </w:r>
      <w:r>
        <w:rPr>
          <w:rFonts w:hint="eastAsia"/>
          <w:szCs w:val="24"/>
        </w:rPr>
        <w:t>及门禁、背景音乐、车场管理系统等智能化</w:t>
      </w:r>
      <w:r>
        <w:rPr>
          <w:rFonts w:hint="eastAsia"/>
          <w:szCs w:val="24"/>
        </w:rPr>
        <w:t>设备设施、路灯等）的维修、养护和管理。</w:t>
      </w:r>
    </w:p>
    <w:p w:rsidR="00D47A11" w:rsidRDefault="006954AE">
      <w:pPr>
        <w:tabs>
          <w:tab w:val="left" w:pos="900"/>
        </w:tabs>
        <w:snapToGrid w:val="0"/>
        <w:spacing w:line="360" w:lineRule="auto"/>
        <w:ind w:firstLineChars="200" w:firstLine="420"/>
        <w:rPr>
          <w:szCs w:val="24"/>
        </w:rPr>
      </w:pPr>
      <w:r>
        <w:rPr>
          <w:rFonts w:hint="eastAsia"/>
          <w:szCs w:val="24"/>
        </w:rPr>
        <w:t>五、本物业规划红线内的附属配套服务设施的维修、养护和管理。</w:t>
      </w:r>
    </w:p>
    <w:p w:rsidR="00D47A11" w:rsidRDefault="006954AE">
      <w:pPr>
        <w:tabs>
          <w:tab w:val="left" w:pos="900"/>
        </w:tabs>
        <w:snapToGrid w:val="0"/>
        <w:spacing w:line="360" w:lineRule="auto"/>
        <w:ind w:firstLineChars="200" w:firstLine="420"/>
        <w:rPr>
          <w:szCs w:val="24"/>
        </w:rPr>
      </w:pPr>
      <w:r>
        <w:rPr>
          <w:rFonts w:hint="eastAsia"/>
          <w:szCs w:val="24"/>
        </w:rPr>
        <w:t>六、公共环境（包含公共场地、房屋建筑物公用部位）的清洁卫生、垃圾清运（不含餐饮经营单位产生的垃圾）。</w:t>
      </w:r>
    </w:p>
    <w:p w:rsidR="00D47A11" w:rsidRDefault="006954AE">
      <w:pPr>
        <w:tabs>
          <w:tab w:val="left" w:pos="900"/>
        </w:tabs>
        <w:snapToGrid w:val="0"/>
        <w:spacing w:line="360" w:lineRule="auto"/>
        <w:ind w:firstLineChars="200" w:firstLine="420"/>
        <w:rPr>
          <w:szCs w:val="24"/>
        </w:rPr>
      </w:pPr>
      <w:r>
        <w:rPr>
          <w:rFonts w:hint="eastAsia"/>
          <w:szCs w:val="24"/>
        </w:rPr>
        <w:t>七、交通、车辆</w:t>
      </w:r>
      <w:r>
        <w:rPr>
          <w:rFonts w:hint="eastAsia"/>
          <w:szCs w:val="24"/>
        </w:rPr>
        <w:t>行驶</w:t>
      </w:r>
      <w:r>
        <w:rPr>
          <w:rFonts w:hint="eastAsia"/>
          <w:szCs w:val="24"/>
        </w:rPr>
        <w:t>的秩序管理。</w:t>
      </w:r>
    </w:p>
    <w:p w:rsidR="00D47A11" w:rsidRDefault="006954AE">
      <w:pPr>
        <w:tabs>
          <w:tab w:val="left" w:pos="900"/>
        </w:tabs>
        <w:snapToGrid w:val="0"/>
        <w:spacing w:line="360" w:lineRule="auto"/>
        <w:ind w:firstLineChars="200" w:firstLine="420"/>
        <w:rPr>
          <w:szCs w:val="24"/>
        </w:rPr>
      </w:pPr>
      <w:r>
        <w:rPr>
          <w:rFonts w:hint="eastAsia"/>
          <w:szCs w:val="24"/>
        </w:rPr>
        <w:t>八、配合和协助公安部门进行安全监控和巡视等公共秩序维护工作，发生安全事故，及时向有关部门报告，采取相应措施，协助做好救助工作。</w:t>
      </w:r>
    </w:p>
    <w:p w:rsidR="00D47A11" w:rsidRDefault="006954AE">
      <w:pPr>
        <w:tabs>
          <w:tab w:val="left" w:pos="900"/>
        </w:tabs>
        <w:snapToGrid w:val="0"/>
        <w:spacing w:line="360" w:lineRule="auto"/>
        <w:ind w:firstLineChars="200" w:firstLine="420"/>
        <w:rPr>
          <w:szCs w:val="24"/>
        </w:rPr>
      </w:pPr>
      <w:r>
        <w:rPr>
          <w:rFonts w:hint="eastAsia"/>
          <w:szCs w:val="24"/>
        </w:rPr>
        <w:t>九、消防服务，本物业规划红线内消防设施的维护，建立健全消防管理制度。</w:t>
      </w:r>
    </w:p>
    <w:p w:rsidR="00D47A11" w:rsidRDefault="006954AE">
      <w:pPr>
        <w:tabs>
          <w:tab w:val="left" w:pos="900"/>
        </w:tabs>
        <w:snapToGrid w:val="0"/>
        <w:spacing w:line="360" w:lineRule="auto"/>
        <w:ind w:firstLineChars="200" w:firstLine="420"/>
        <w:rPr>
          <w:szCs w:val="24"/>
        </w:rPr>
      </w:pPr>
      <w:r>
        <w:rPr>
          <w:rFonts w:hint="eastAsia"/>
          <w:szCs w:val="24"/>
        </w:rPr>
        <w:t>十、协助社区文化娱乐活动的组织，节日装饰的布置工作。</w:t>
      </w:r>
    </w:p>
    <w:p w:rsidR="00D47A11" w:rsidRDefault="006954AE">
      <w:pPr>
        <w:tabs>
          <w:tab w:val="left" w:pos="900"/>
        </w:tabs>
        <w:snapToGrid w:val="0"/>
        <w:spacing w:line="360" w:lineRule="auto"/>
        <w:ind w:firstLineChars="200" w:firstLine="420"/>
        <w:rPr>
          <w:szCs w:val="24"/>
        </w:rPr>
      </w:pPr>
      <w:r>
        <w:rPr>
          <w:rFonts w:hint="eastAsia"/>
          <w:szCs w:val="24"/>
        </w:rPr>
        <w:t>十一、物业管理档案、资料的收集及存档（包括但不限于项目工程图纸</w:t>
      </w:r>
      <w:r>
        <w:rPr>
          <w:rFonts w:ascii="宋体" w:hAnsi="宋体" w:hint="eastAsia"/>
          <w:szCs w:val="24"/>
        </w:rPr>
        <w:t>，</w:t>
      </w:r>
      <w:r>
        <w:rPr>
          <w:rFonts w:ascii="宋体" w:hAnsi="宋体" w:hint="eastAsia"/>
          <w:szCs w:val="24"/>
        </w:rPr>
        <w:t>各项修缮</w:t>
      </w:r>
      <w:r>
        <w:rPr>
          <w:rFonts w:ascii="宋体" w:hAnsi="宋体" w:hint="eastAsia"/>
          <w:szCs w:val="24"/>
        </w:rPr>
        <w:t>竣工验收资料，</w:t>
      </w:r>
      <w:r>
        <w:rPr>
          <w:rFonts w:ascii="宋体" w:hAnsi="宋体" w:hint="eastAsia"/>
          <w:szCs w:val="24"/>
        </w:rPr>
        <w:t>各客户</w:t>
      </w:r>
      <w:r>
        <w:rPr>
          <w:rFonts w:ascii="宋体" w:hAnsi="宋体" w:hint="eastAsia"/>
          <w:szCs w:val="24"/>
        </w:rPr>
        <w:t>二次装修、各项修缮、隐蔽工程等资料</w:t>
      </w:r>
      <w:r>
        <w:rPr>
          <w:rFonts w:ascii="宋体" w:hAnsi="宋体" w:hint="eastAsia"/>
          <w:szCs w:val="24"/>
        </w:rPr>
        <w:t>，管理过程中产生的各种表单、文件及</w:t>
      </w:r>
      <w:r>
        <w:rPr>
          <w:rFonts w:hint="eastAsia"/>
          <w:szCs w:val="24"/>
        </w:rPr>
        <w:t>档案</w:t>
      </w:r>
      <w:r>
        <w:rPr>
          <w:rFonts w:ascii="宋体" w:hAnsi="宋体" w:hint="eastAsia"/>
          <w:szCs w:val="24"/>
        </w:rPr>
        <w:t>等</w:t>
      </w:r>
      <w:r>
        <w:rPr>
          <w:rFonts w:hint="eastAsia"/>
          <w:szCs w:val="24"/>
        </w:rPr>
        <w:t>）。</w:t>
      </w:r>
    </w:p>
    <w:p w:rsidR="00D47A11" w:rsidRDefault="006954AE">
      <w:pPr>
        <w:tabs>
          <w:tab w:val="left" w:pos="900"/>
        </w:tabs>
        <w:snapToGrid w:val="0"/>
        <w:spacing w:line="360" w:lineRule="auto"/>
        <w:ind w:firstLineChars="200" w:firstLine="420"/>
        <w:rPr>
          <w:szCs w:val="24"/>
        </w:rPr>
      </w:pPr>
      <w:r>
        <w:rPr>
          <w:rFonts w:hint="eastAsia"/>
          <w:szCs w:val="24"/>
        </w:rPr>
        <w:t>十二、固定资产的台帐管理。</w:t>
      </w:r>
    </w:p>
    <w:p w:rsidR="00D47A11" w:rsidRDefault="006954AE">
      <w:pPr>
        <w:tabs>
          <w:tab w:val="left" w:pos="900"/>
        </w:tabs>
        <w:snapToGrid w:val="0"/>
        <w:spacing w:line="360" w:lineRule="auto"/>
        <w:ind w:firstLineChars="200" w:firstLine="420"/>
        <w:rPr>
          <w:szCs w:val="24"/>
        </w:rPr>
      </w:pPr>
      <w:r>
        <w:rPr>
          <w:rFonts w:hint="eastAsia"/>
          <w:szCs w:val="24"/>
        </w:rPr>
        <w:t>十三、按照法律、法规、规章和管理规约的有关规定对房屋装修提供其他服务。物业使用人（承租人，包含甲方）申请装修时，乙方应当告知相关的限制性规定和注意事项，与其订立书面的装修服务协议，明确双方的权利义务，并由甲方向物业使用人收取装修保证金，</w:t>
      </w:r>
      <w:r>
        <w:rPr>
          <w:rFonts w:ascii="宋体" w:hAnsi="宋体" w:cs="宋体" w:hint="eastAsia"/>
        </w:rPr>
        <w:t>乙方在确认</w:t>
      </w:r>
      <w:r>
        <w:rPr>
          <w:rFonts w:hint="eastAsia"/>
          <w:szCs w:val="24"/>
        </w:rPr>
        <w:t>物业使用人</w:t>
      </w:r>
      <w:r>
        <w:rPr>
          <w:rFonts w:ascii="宋体" w:hAnsi="宋体" w:cs="宋体" w:hint="eastAsia"/>
        </w:rPr>
        <w:t>装修符合要求后，再由甲方无息退还给物业使用人</w:t>
      </w:r>
      <w:r>
        <w:rPr>
          <w:rFonts w:hint="eastAsia"/>
          <w:szCs w:val="24"/>
        </w:rPr>
        <w:t>。</w:t>
      </w:r>
    </w:p>
    <w:p w:rsidR="00D47A11" w:rsidRDefault="006954AE">
      <w:pPr>
        <w:tabs>
          <w:tab w:val="left" w:pos="900"/>
        </w:tabs>
        <w:snapToGrid w:val="0"/>
        <w:spacing w:line="360" w:lineRule="auto"/>
        <w:ind w:firstLineChars="200" w:firstLine="420"/>
        <w:rPr>
          <w:szCs w:val="24"/>
        </w:rPr>
      </w:pPr>
      <w:r>
        <w:rPr>
          <w:rFonts w:hint="eastAsia"/>
          <w:szCs w:val="24"/>
        </w:rPr>
        <w:t>十四、本物业基建</w:t>
      </w:r>
      <w:proofErr w:type="gramStart"/>
      <w:r>
        <w:rPr>
          <w:rFonts w:hint="eastAsia"/>
          <w:szCs w:val="24"/>
        </w:rPr>
        <w:t>工程工程</w:t>
      </w:r>
      <w:proofErr w:type="gramEnd"/>
      <w:r>
        <w:rPr>
          <w:rFonts w:hint="eastAsia"/>
          <w:szCs w:val="24"/>
        </w:rPr>
        <w:t>资料建档并整理。</w:t>
      </w:r>
    </w:p>
    <w:p w:rsidR="00D47A11" w:rsidRDefault="006954AE">
      <w:pPr>
        <w:tabs>
          <w:tab w:val="left" w:pos="900"/>
        </w:tabs>
        <w:snapToGrid w:val="0"/>
        <w:spacing w:line="360" w:lineRule="auto"/>
        <w:ind w:firstLineChars="200" w:firstLine="420"/>
        <w:rPr>
          <w:rFonts w:ascii="宋体" w:hAnsi="宋体"/>
          <w:szCs w:val="24"/>
        </w:rPr>
      </w:pPr>
      <w:r>
        <w:rPr>
          <w:rFonts w:ascii="宋体" w:hAnsi="宋体" w:cs="仿宋" w:hint="eastAsia"/>
          <w:szCs w:val="24"/>
        </w:rPr>
        <w:t>十</w:t>
      </w:r>
      <w:r>
        <w:rPr>
          <w:rFonts w:ascii="宋体" w:hAnsi="宋体" w:cs="仿宋"/>
          <w:szCs w:val="24"/>
        </w:rPr>
        <w:t>五</w:t>
      </w:r>
      <w:r>
        <w:rPr>
          <w:rFonts w:ascii="宋体" w:hAnsi="宋体" w:cs="仿宋" w:hint="eastAsia"/>
          <w:szCs w:val="24"/>
        </w:rPr>
        <w:t>、</w:t>
      </w:r>
      <w:r>
        <w:rPr>
          <w:rFonts w:ascii="宋体" w:hAnsi="宋体" w:cs="仿宋" w:hint="eastAsia"/>
          <w:szCs w:val="24"/>
        </w:rPr>
        <w:t>本物业</w:t>
      </w:r>
      <w:r>
        <w:rPr>
          <w:rFonts w:ascii="宋体" w:hAnsi="宋体" w:cs="仿宋" w:hint="eastAsia"/>
          <w:szCs w:val="24"/>
        </w:rPr>
        <w:t>物业管理相关制度和应急预案、演练方案建立。</w:t>
      </w:r>
    </w:p>
    <w:p w:rsidR="00D47A11" w:rsidRDefault="006954AE">
      <w:pPr>
        <w:pStyle w:val="a3"/>
        <w:ind w:firstLineChars="200"/>
      </w:pPr>
      <w:r>
        <w:rPr>
          <w:rFonts w:hint="eastAsia"/>
        </w:rPr>
        <w:t>十</w:t>
      </w:r>
      <w:r>
        <w:t>六</w:t>
      </w:r>
      <w:r>
        <w:rPr>
          <w:rFonts w:hint="eastAsia"/>
        </w:rPr>
        <w:t>、设备运行</w:t>
      </w:r>
      <w:r>
        <w:t>中节能工作监测</w:t>
      </w:r>
      <w:r>
        <w:rPr>
          <w:rFonts w:hint="eastAsia"/>
        </w:rPr>
        <w:t>，</w:t>
      </w:r>
      <w:r>
        <w:t>并采取</w:t>
      </w:r>
      <w:r>
        <w:t>相应</w:t>
      </w:r>
      <w:r>
        <w:rPr>
          <w:rFonts w:hint="eastAsia"/>
        </w:rPr>
        <w:t>节能</w:t>
      </w:r>
      <w:r>
        <w:t>措施。每月</w:t>
      </w:r>
      <w:r>
        <w:rPr>
          <w:rFonts w:hint="eastAsia"/>
        </w:rPr>
        <w:t>对</w:t>
      </w:r>
      <w:r>
        <w:t>其能</w:t>
      </w:r>
      <w:r>
        <w:rPr>
          <w:rFonts w:hint="eastAsia"/>
        </w:rPr>
        <w:t>耗</w:t>
      </w:r>
      <w:r>
        <w:t>进行调查</w:t>
      </w:r>
      <w:r>
        <w:rPr>
          <w:rFonts w:hint="eastAsia"/>
        </w:rPr>
        <w:t>和</w:t>
      </w:r>
      <w:r>
        <w:t>分析，对</w:t>
      </w:r>
      <w:r>
        <w:rPr>
          <w:rFonts w:hint="eastAsia"/>
        </w:rPr>
        <w:t>出现</w:t>
      </w:r>
      <w:r>
        <w:t>问题的</w:t>
      </w:r>
      <w:proofErr w:type="gramStart"/>
      <w:r>
        <w:t>的</w:t>
      </w:r>
      <w:proofErr w:type="gramEnd"/>
      <w:r>
        <w:t>地方及时</w:t>
      </w:r>
      <w:r>
        <w:rPr>
          <w:rFonts w:hint="eastAsia"/>
        </w:rPr>
        <w:t>做出</w:t>
      </w:r>
      <w:r>
        <w:t>调整。</w:t>
      </w:r>
      <w:r>
        <w:rPr>
          <w:rFonts w:hint="eastAsia"/>
        </w:rPr>
        <w:t>配合</w:t>
      </w:r>
      <w:r>
        <w:rPr>
          <w:rFonts w:hint="eastAsia"/>
        </w:rPr>
        <w:t>本物业</w:t>
      </w:r>
      <w:r>
        <w:rPr>
          <w:rFonts w:hint="eastAsia"/>
        </w:rPr>
        <w:t>后续节能改造，提供可行性参考意见。</w:t>
      </w:r>
    </w:p>
    <w:p w:rsidR="00D47A11" w:rsidRDefault="006954AE">
      <w:pPr>
        <w:pStyle w:val="a3"/>
        <w:ind w:firstLineChars="200"/>
      </w:pPr>
      <w:r>
        <w:rPr>
          <w:rFonts w:hint="eastAsia"/>
        </w:rPr>
        <w:t>十七、本物业各办公、商铺的电、制冷、给排水、燃气的技术参数编制，并对商户需求提出参考意见。</w:t>
      </w:r>
    </w:p>
    <w:p w:rsidR="00D47A11" w:rsidRDefault="006954AE">
      <w:pPr>
        <w:tabs>
          <w:tab w:val="left" w:pos="900"/>
        </w:tabs>
        <w:snapToGrid w:val="0"/>
        <w:spacing w:line="360" w:lineRule="auto"/>
        <w:ind w:firstLineChars="200" w:firstLine="420"/>
        <w:rPr>
          <w:szCs w:val="24"/>
        </w:rPr>
      </w:pPr>
      <w:r>
        <w:rPr>
          <w:rFonts w:hint="eastAsia"/>
          <w:szCs w:val="24"/>
        </w:rPr>
        <w:t>十八、协助甲方做好本物业招商接待及招商宣传等招商服务工作。</w:t>
      </w:r>
    </w:p>
    <w:p w:rsidR="00D47A11" w:rsidRDefault="006954AE">
      <w:pPr>
        <w:pStyle w:val="20"/>
        <w:ind w:leftChars="0" w:left="0" w:firstLineChars="200" w:firstLine="420"/>
        <w:rPr>
          <w:szCs w:val="24"/>
        </w:rPr>
      </w:pPr>
      <w:r>
        <w:rPr>
          <w:rFonts w:hint="eastAsia"/>
        </w:rPr>
        <w:t>十九、协助甲方对公共及自用区域的装修进行质量监管、查验（含竣工验收）及其他有关装修问题的跟进</w:t>
      </w:r>
      <w:r>
        <w:rPr>
          <w:rFonts w:hint="eastAsia"/>
        </w:rPr>
        <w:t>（</w:t>
      </w:r>
      <w:r>
        <w:rPr>
          <w:rFonts w:hint="eastAsia"/>
        </w:rPr>
        <w:t>如有</w:t>
      </w:r>
      <w:r>
        <w:rPr>
          <w:rFonts w:hint="eastAsia"/>
        </w:rPr>
        <w:t>）</w:t>
      </w:r>
      <w:r>
        <w:rPr>
          <w:rFonts w:hint="eastAsia"/>
        </w:rPr>
        <w:t>。</w:t>
      </w:r>
    </w:p>
    <w:p w:rsidR="00D47A11" w:rsidRDefault="006954AE">
      <w:pPr>
        <w:ind w:firstLineChars="200" w:firstLine="420"/>
      </w:pPr>
      <w:r>
        <w:rPr>
          <w:rFonts w:hint="eastAsia"/>
        </w:rPr>
        <w:t>二十、甲方对公共及自用区域装修验收合格后，乙方需协助甲方做好装修工程的接收工作，同时需对所有区域的设施设备</w:t>
      </w:r>
      <w:proofErr w:type="gramStart"/>
      <w:r>
        <w:rPr>
          <w:rFonts w:hint="eastAsia"/>
        </w:rPr>
        <w:t>做运行</w:t>
      </w:r>
      <w:proofErr w:type="gramEnd"/>
      <w:r>
        <w:rPr>
          <w:rFonts w:hint="eastAsia"/>
        </w:rPr>
        <w:t>调试及后期动态系统平衡调整</w:t>
      </w:r>
      <w:r>
        <w:rPr>
          <w:rFonts w:hint="eastAsia"/>
        </w:rPr>
        <w:t>（</w:t>
      </w:r>
      <w:r>
        <w:rPr>
          <w:rFonts w:hint="eastAsia"/>
        </w:rPr>
        <w:t>如有</w:t>
      </w:r>
      <w:r>
        <w:rPr>
          <w:rFonts w:hint="eastAsia"/>
        </w:rPr>
        <w:t>）</w:t>
      </w:r>
      <w:r>
        <w:rPr>
          <w:rFonts w:hint="eastAsia"/>
        </w:rPr>
        <w:t>。</w:t>
      </w:r>
    </w:p>
    <w:p w:rsidR="00D47A11" w:rsidRDefault="006954AE">
      <w:pPr>
        <w:pStyle w:val="20"/>
        <w:ind w:leftChars="0" w:left="0" w:firstLineChars="200" w:firstLine="420"/>
        <w:rPr>
          <w:szCs w:val="24"/>
        </w:rPr>
      </w:pPr>
      <w:r>
        <w:rPr>
          <w:rFonts w:hint="eastAsia"/>
        </w:rPr>
        <w:t>二十</w:t>
      </w:r>
      <w:r>
        <w:rPr>
          <w:rFonts w:hint="eastAsia"/>
        </w:rPr>
        <w:t>一</w:t>
      </w:r>
      <w:r>
        <w:rPr>
          <w:rFonts w:hint="eastAsia"/>
        </w:rPr>
        <w:t>、</w:t>
      </w:r>
      <w:r>
        <w:rPr>
          <w:rFonts w:hint="eastAsia"/>
          <w:szCs w:val="24"/>
        </w:rPr>
        <w:t>法律、法规及政策规定由物业管理企业管理的其它事项。</w:t>
      </w:r>
    </w:p>
    <w:p w:rsidR="00D47A11" w:rsidRDefault="006954AE">
      <w:pPr>
        <w:spacing w:beforeLines="50" w:before="225" w:afterLines="50" w:after="225" w:line="360" w:lineRule="auto"/>
        <w:jc w:val="center"/>
        <w:outlineLvl w:val="0"/>
        <w:rPr>
          <w:b/>
          <w:bCs/>
          <w:sz w:val="28"/>
          <w:szCs w:val="28"/>
        </w:rPr>
      </w:pPr>
      <w:r>
        <w:rPr>
          <w:rFonts w:hint="eastAsia"/>
          <w:b/>
          <w:bCs/>
          <w:sz w:val="28"/>
          <w:szCs w:val="28"/>
        </w:rPr>
        <w:lastRenderedPageBreak/>
        <w:t>第三章</w:t>
      </w:r>
      <w:r>
        <w:rPr>
          <w:rFonts w:hint="eastAsia"/>
          <w:b/>
          <w:bCs/>
          <w:sz w:val="28"/>
          <w:szCs w:val="28"/>
        </w:rPr>
        <w:t xml:space="preserve">  </w:t>
      </w:r>
      <w:r>
        <w:rPr>
          <w:rFonts w:hint="eastAsia"/>
          <w:b/>
          <w:bCs/>
          <w:sz w:val="28"/>
          <w:szCs w:val="28"/>
        </w:rPr>
        <w:t>甲方的权利与责任</w:t>
      </w:r>
    </w:p>
    <w:p w:rsidR="00D47A11" w:rsidRDefault="006954AE">
      <w:pPr>
        <w:numPr>
          <w:ilvl w:val="0"/>
          <w:numId w:val="1"/>
        </w:numPr>
        <w:tabs>
          <w:tab w:val="left" w:pos="900"/>
          <w:tab w:val="left" w:pos="1080"/>
        </w:tabs>
        <w:snapToGrid w:val="0"/>
        <w:spacing w:line="360" w:lineRule="auto"/>
        <w:ind w:left="0" w:firstLineChars="200" w:firstLine="420"/>
        <w:rPr>
          <w:szCs w:val="24"/>
        </w:rPr>
      </w:pPr>
      <w:r>
        <w:rPr>
          <w:rFonts w:hint="eastAsia"/>
          <w:szCs w:val="24"/>
        </w:rPr>
        <w:t>甲方应向乙方提供上述物业的相关图纸、资料和有关设备的安装使用说明书。</w:t>
      </w:r>
    </w:p>
    <w:p w:rsidR="00D47A11" w:rsidRDefault="006954AE">
      <w:pPr>
        <w:numPr>
          <w:ilvl w:val="0"/>
          <w:numId w:val="1"/>
        </w:numPr>
        <w:tabs>
          <w:tab w:val="left" w:pos="900"/>
          <w:tab w:val="left" w:pos="1080"/>
        </w:tabs>
        <w:snapToGrid w:val="0"/>
        <w:spacing w:line="360" w:lineRule="auto"/>
        <w:ind w:left="0" w:firstLineChars="200" w:firstLine="420"/>
        <w:rPr>
          <w:szCs w:val="24"/>
        </w:rPr>
      </w:pPr>
      <w:r>
        <w:rPr>
          <w:rFonts w:hint="eastAsia"/>
          <w:szCs w:val="24"/>
        </w:rPr>
        <w:t>甲方有权根据需要对房屋和设施进行改造、更新和完善</w:t>
      </w:r>
      <w:r>
        <w:rPr>
          <w:rFonts w:hint="eastAsia"/>
          <w:szCs w:val="24"/>
        </w:rPr>
        <w:t>，</w:t>
      </w:r>
      <w:r>
        <w:rPr>
          <w:rFonts w:hint="eastAsia"/>
          <w:szCs w:val="24"/>
        </w:rPr>
        <w:t>乙方应当予以无条件配合</w:t>
      </w:r>
      <w:r>
        <w:rPr>
          <w:rFonts w:hint="eastAsia"/>
          <w:szCs w:val="24"/>
        </w:rPr>
        <w:t>。</w:t>
      </w:r>
    </w:p>
    <w:p w:rsidR="00D47A11" w:rsidRDefault="006954AE">
      <w:pPr>
        <w:numPr>
          <w:ilvl w:val="0"/>
          <w:numId w:val="1"/>
        </w:numPr>
        <w:tabs>
          <w:tab w:val="left" w:pos="900"/>
          <w:tab w:val="left" w:pos="1080"/>
        </w:tabs>
        <w:snapToGrid w:val="0"/>
        <w:spacing w:line="360" w:lineRule="auto"/>
        <w:ind w:left="0" w:firstLineChars="200" w:firstLine="420"/>
        <w:rPr>
          <w:szCs w:val="24"/>
        </w:rPr>
      </w:pPr>
      <w:r>
        <w:rPr>
          <w:rFonts w:hint="eastAsia"/>
          <w:szCs w:val="24"/>
        </w:rPr>
        <w:t>甲方有权监督实施乙方制定的与甲方或物业使用人有关联的物业服务方案和其他物业管理文件。</w:t>
      </w:r>
    </w:p>
    <w:p w:rsidR="00D47A11" w:rsidRDefault="006954AE">
      <w:pPr>
        <w:numPr>
          <w:ilvl w:val="0"/>
          <w:numId w:val="1"/>
        </w:numPr>
        <w:tabs>
          <w:tab w:val="left" w:pos="900"/>
          <w:tab w:val="left" w:pos="1080"/>
        </w:tabs>
        <w:snapToGrid w:val="0"/>
        <w:spacing w:line="360" w:lineRule="auto"/>
        <w:ind w:left="0" w:firstLineChars="200" w:firstLine="420"/>
        <w:rPr>
          <w:szCs w:val="24"/>
        </w:rPr>
      </w:pPr>
      <w:r>
        <w:rPr>
          <w:rFonts w:hint="eastAsia"/>
          <w:szCs w:val="24"/>
        </w:rPr>
        <w:t>甲方对本物业区域内的物业服务事项有知情权。</w:t>
      </w:r>
    </w:p>
    <w:p w:rsidR="00D47A11" w:rsidRDefault="006954AE">
      <w:pPr>
        <w:numPr>
          <w:ilvl w:val="0"/>
          <w:numId w:val="1"/>
        </w:numPr>
        <w:tabs>
          <w:tab w:val="left" w:pos="900"/>
          <w:tab w:val="left" w:pos="1080"/>
        </w:tabs>
        <w:snapToGrid w:val="0"/>
        <w:spacing w:line="360" w:lineRule="auto"/>
        <w:ind w:left="0" w:firstLineChars="200" w:firstLine="420"/>
        <w:rPr>
          <w:szCs w:val="24"/>
        </w:rPr>
      </w:pPr>
      <w:r>
        <w:rPr>
          <w:rFonts w:hint="eastAsia"/>
          <w:szCs w:val="24"/>
        </w:rPr>
        <w:t>甲方有权对乙方的物业管理服务质量进行巡视检查等过程监督和提出改进意见和结果复核，具体监督。</w:t>
      </w:r>
    </w:p>
    <w:p w:rsidR="00D47A11" w:rsidRDefault="006954AE">
      <w:pPr>
        <w:numPr>
          <w:ilvl w:val="0"/>
          <w:numId w:val="1"/>
        </w:numPr>
        <w:tabs>
          <w:tab w:val="left" w:pos="900"/>
          <w:tab w:val="left" w:pos="1080"/>
        </w:tabs>
        <w:snapToGrid w:val="0"/>
        <w:spacing w:line="360" w:lineRule="auto"/>
        <w:ind w:left="0" w:firstLineChars="200" w:firstLine="420"/>
        <w:rPr>
          <w:rFonts w:ascii="宋体" w:hAnsi="宋体"/>
          <w:szCs w:val="24"/>
        </w:rPr>
      </w:pPr>
      <w:r>
        <w:rPr>
          <w:rFonts w:ascii="宋体" w:hAnsi="宋体" w:hint="eastAsia"/>
          <w:szCs w:val="24"/>
        </w:rPr>
        <w:t>出租类物业由甲方与物业使用人（承租方）签署《物业管理服务协议》，并提供一份复印件给乙方。</w:t>
      </w:r>
    </w:p>
    <w:p w:rsidR="00D47A11" w:rsidRDefault="006954AE">
      <w:pPr>
        <w:pStyle w:val="Style3"/>
        <w:ind w:left="420"/>
        <w:rPr>
          <w:rFonts w:ascii="宋体" w:hAnsi="宋体"/>
          <w:szCs w:val="24"/>
        </w:rPr>
      </w:pPr>
      <w:r>
        <w:rPr>
          <w:rFonts w:ascii="宋体" w:hAnsi="宋体" w:hint="eastAsia"/>
          <w:szCs w:val="24"/>
        </w:rPr>
        <w:t>七、</w:t>
      </w:r>
      <w:r>
        <w:rPr>
          <w:rFonts w:ascii="宋体" w:hAnsi="宋体" w:hint="eastAsia"/>
          <w:szCs w:val="24"/>
        </w:rPr>
        <w:t>甲方应按时向乙方支付足额物业管理服务费及相关费用。若甲方认为乙方未履行合同义务</w:t>
      </w:r>
    </w:p>
    <w:p w:rsidR="00D47A11" w:rsidRDefault="006954AE">
      <w:pPr>
        <w:pStyle w:val="Style3"/>
        <w:numPr>
          <w:ilvl w:val="255"/>
          <w:numId w:val="0"/>
        </w:numPr>
        <w:rPr>
          <w:rFonts w:ascii="宋体" w:hAnsi="宋体"/>
          <w:szCs w:val="24"/>
        </w:rPr>
      </w:pPr>
      <w:r>
        <w:rPr>
          <w:rFonts w:ascii="宋体" w:hAnsi="宋体" w:hint="eastAsia"/>
          <w:szCs w:val="24"/>
        </w:rPr>
        <w:t>或服务质量不符合要求，导致甲方对物业管理服务费及相关费用产生异议，甲方有权暂停支付有争议部分款项，并在发现问题后的</w:t>
      </w:r>
      <w:r>
        <w:rPr>
          <w:rFonts w:ascii="宋体" w:hAnsi="宋体" w:hint="eastAsia"/>
          <w:szCs w:val="24"/>
        </w:rPr>
        <w:t>【</w:t>
      </w:r>
      <w:r>
        <w:rPr>
          <w:rFonts w:ascii="宋体" w:hAnsi="宋体" w:hint="eastAsia"/>
          <w:szCs w:val="24"/>
        </w:rPr>
        <w:t>5</w:t>
      </w:r>
      <w:r>
        <w:rPr>
          <w:rFonts w:ascii="宋体" w:hAnsi="宋体" w:hint="eastAsia"/>
          <w:szCs w:val="24"/>
        </w:rPr>
        <w:t>】</w:t>
      </w:r>
      <w:proofErr w:type="gramStart"/>
      <w:r>
        <w:rPr>
          <w:rFonts w:ascii="宋体" w:hAnsi="宋体" w:hint="eastAsia"/>
          <w:szCs w:val="24"/>
        </w:rPr>
        <w:t>个</w:t>
      </w:r>
      <w:proofErr w:type="gramEnd"/>
      <w:r>
        <w:rPr>
          <w:rFonts w:ascii="宋体" w:hAnsi="宋体" w:hint="eastAsia"/>
          <w:szCs w:val="24"/>
        </w:rPr>
        <w:t>工作日内书面通知乙方。双方应在接到通知后的</w:t>
      </w:r>
      <w:r>
        <w:rPr>
          <w:rFonts w:ascii="宋体" w:hAnsi="宋体" w:hint="eastAsia"/>
          <w:szCs w:val="24"/>
        </w:rPr>
        <w:t>【</w:t>
      </w:r>
      <w:r>
        <w:rPr>
          <w:rFonts w:ascii="宋体" w:hAnsi="宋体" w:hint="eastAsia"/>
          <w:szCs w:val="24"/>
        </w:rPr>
        <w:t>5</w:t>
      </w:r>
      <w:r>
        <w:rPr>
          <w:rFonts w:ascii="宋体" w:hAnsi="宋体" w:hint="eastAsia"/>
          <w:szCs w:val="24"/>
        </w:rPr>
        <w:t>】</w:t>
      </w:r>
      <w:proofErr w:type="gramStart"/>
      <w:r>
        <w:rPr>
          <w:rFonts w:ascii="宋体" w:hAnsi="宋体" w:hint="eastAsia"/>
          <w:szCs w:val="24"/>
        </w:rPr>
        <w:t>个</w:t>
      </w:r>
      <w:proofErr w:type="gramEnd"/>
      <w:r>
        <w:rPr>
          <w:rFonts w:ascii="宋体" w:hAnsi="宋体" w:hint="eastAsia"/>
          <w:szCs w:val="24"/>
        </w:rPr>
        <w:t>工作日内进行协商解决，若协商不成，按照本合同规定的争议解决方式处理。</w:t>
      </w:r>
    </w:p>
    <w:p w:rsidR="00D47A11" w:rsidRDefault="006954AE">
      <w:pPr>
        <w:numPr>
          <w:ilvl w:val="0"/>
          <w:numId w:val="2"/>
        </w:numPr>
        <w:ind w:left="420"/>
      </w:pPr>
      <w:r>
        <w:rPr>
          <w:rFonts w:hint="eastAsia"/>
        </w:rPr>
        <w:t>甲方有权要求乙方提供物业管理服务过程中的各类数据统计信息，如人员考勤记录、设备</w:t>
      </w:r>
    </w:p>
    <w:p w:rsidR="00D47A11" w:rsidRDefault="006954AE">
      <w:pPr>
        <w:numPr>
          <w:ilvl w:val="255"/>
          <w:numId w:val="0"/>
        </w:numPr>
      </w:pPr>
      <w:r>
        <w:rPr>
          <w:rFonts w:hint="eastAsia"/>
        </w:rPr>
        <w:t>巡检频次及结果、维修项目详情及费用明细等，乙方应在接到甲方通知后的</w:t>
      </w:r>
      <w:r>
        <w:rPr>
          <w:rFonts w:hint="eastAsia"/>
        </w:rPr>
        <w:t>【</w:t>
      </w:r>
      <w:r>
        <w:rPr>
          <w:rFonts w:hint="eastAsia"/>
        </w:rPr>
        <w:t>5</w:t>
      </w:r>
      <w:r>
        <w:rPr>
          <w:rFonts w:hint="eastAsia"/>
        </w:rPr>
        <w:t>】</w:t>
      </w:r>
      <w:proofErr w:type="gramStart"/>
      <w:r>
        <w:rPr>
          <w:rFonts w:hint="eastAsia"/>
        </w:rPr>
        <w:t>个</w:t>
      </w:r>
      <w:proofErr w:type="gramEnd"/>
      <w:r>
        <w:rPr>
          <w:rFonts w:hint="eastAsia"/>
        </w:rPr>
        <w:t>工作日内以书面或电子文档形式提供，确保甲方能全面了解物业管理服务的实际执行情况。</w:t>
      </w:r>
    </w:p>
    <w:p w:rsidR="00D47A11" w:rsidRDefault="006954AE">
      <w:pPr>
        <w:numPr>
          <w:ilvl w:val="0"/>
          <w:numId w:val="2"/>
        </w:numPr>
        <w:ind w:left="420"/>
      </w:pPr>
      <w:r>
        <w:rPr>
          <w:rFonts w:hint="eastAsia"/>
        </w:rPr>
        <w:t>甲方有权在合同期内聘请具有专业资质的第三方机构对乙方的物业管理服务质量进行定期</w:t>
      </w:r>
    </w:p>
    <w:p w:rsidR="00D47A11" w:rsidRDefault="006954AE">
      <w:pPr>
        <w:numPr>
          <w:ilvl w:val="255"/>
          <w:numId w:val="0"/>
        </w:numPr>
      </w:pPr>
      <w:r>
        <w:rPr>
          <w:rFonts w:hint="eastAsia"/>
        </w:rPr>
        <w:t>评估，评估周期为</w:t>
      </w:r>
      <w:r>
        <w:rPr>
          <w:rFonts w:hint="eastAsia"/>
        </w:rPr>
        <w:t>每</w:t>
      </w:r>
      <w:r>
        <w:rPr>
          <w:rFonts w:hint="eastAsia"/>
        </w:rPr>
        <w:t>【</w:t>
      </w:r>
      <w:r>
        <w:rPr>
          <w:rFonts w:hint="eastAsia"/>
        </w:rPr>
        <w:t>半年</w:t>
      </w:r>
      <w:r>
        <w:rPr>
          <w:rFonts w:hint="eastAsia"/>
        </w:rPr>
        <w:t>】</w:t>
      </w:r>
      <w:r>
        <w:rPr>
          <w:rFonts w:hint="eastAsia"/>
        </w:rPr>
        <w:t>一次。评估费用由</w:t>
      </w:r>
      <w:r>
        <w:rPr>
          <w:rFonts w:hint="eastAsia"/>
        </w:rPr>
        <w:t>【</w:t>
      </w:r>
      <w:r>
        <w:rPr>
          <w:rFonts w:hint="eastAsia"/>
        </w:rPr>
        <w:t>甲</w:t>
      </w:r>
      <w:r>
        <w:rPr>
          <w:rFonts w:hint="eastAsia"/>
        </w:rPr>
        <w:t>】</w:t>
      </w:r>
      <w:r>
        <w:rPr>
          <w:rFonts w:hint="eastAsia"/>
        </w:rPr>
        <w:t>方</w:t>
      </w:r>
      <w:r>
        <w:rPr>
          <w:rFonts w:hint="eastAsia"/>
        </w:rPr>
        <w:t>承担。乙方应积极配合第三方机构的评估工作，提供所需的资料和现场协助。若评估结果显示乙方服务质量未达到合同约定标准，乙方应在接到评估报告后的</w:t>
      </w:r>
      <w:r>
        <w:rPr>
          <w:rFonts w:hint="eastAsia"/>
        </w:rPr>
        <w:t>【</w:t>
      </w:r>
      <w:r>
        <w:rPr>
          <w:rFonts w:hint="eastAsia"/>
        </w:rPr>
        <w:t>5</w:t>
      </w:r>
      <w:r>
        <w:rPr>
          <w:rFonts w:hint="eastAsia"/>
        </w:rPr>
        <w:t>】</w:t>
      </w:r>
      <w:proofErr w:type="gramStart"/>
      <w:r>
        <w:rPr>
          <w:rFonts w:hint="eastAsia"/>
        </w:rPr>
        <w:t>个</w:t>
      </w:r>
      <w:proofErr w:type="gramEnd"/>
      <w:r>
        <w:rPr>
          <w:rFonts w:hint="eastAsia"/>
        </w:rPr>
        <w:t>工作日内制定整改计划并提交甲方审核，在规定时间内完成整改工作；若乙方连续</w:t>
      </w:r>
      <w:r>
        <w:rPr>
          <w:rFonts w:hint="eastAsia"/>
        </w:rPr>
        <w:t>【</w:t>
      </w:r>
      <w:r>
        <w:rPr>
          <w:rFonts w:hint="eastAsia"/>
        </w:rPr>
        <w:t>2</w:t>
      </w:r>
      <w:r>
        <w:rPr>
          <w:rFonts w:hint="eastAsia"/>
        </w:rPr>
        <w:t>】</w:t>
      </w:r>
      <w:r>
        <w:rPr>
          <w:rFonts w:hint="eastAsia"/>
        </w:rPr>
        <w:t>次评估不合格，甲方有权按照合同约定扣除一定比例的服务费用或解除合同，并要求乙方承担相应违约责任。</w:t>
      </w:r>
    </w:p>
    <w:p w:rsidR="00D47A11" w:rsidRDefault="006954AE">
      <w:pPr>
        <w:spacing w:beforeLines="50" w:before="225" w:afterLines="50" w:after="225" w:line="360" w:lineRule="auto"/>
        <w:jc w:val="center"/>
        <w:outlineLvl w:val="0"/>
        <w:rPr>
          <w:b/>
          <w:bCs/>
          <w:sz w:val="28"/>
          <w:szCs w:val="28"/>
        </w:rPr>
      </w:pPr>
      <w:r>
        <w:rPr>
          <w:rFonts w:hint="eastAsia"/>
          <w:b/>
          <w:bCs/>
          <w:sz w:val="28"/>
          <w:szCs w:val="28"/>
        </w:rPr>
        <w:t>第四章</w:t>
      </w:r>
      <w:r>
        <w:rPr>
          <w:rFonts w:hint="eastAsia"/>
          <w:b/>
          <w:bCs/>
          <w:sz w:val="28"/>
          <w:szCs w:val="28"/>
        </w:rPr>
        <w:t xml:space="preserve">  </w:t>
      </w:r>
      <w:r>
        <w:rPr>
          <w:rFonts w:hint="eastAsia"/>
          <w:b/>
          <w:bCs/>
          <w:sz w:val="28"/>
          <w:szCs w:val="28"/>
        </w:rPr>
        <w:t>乙方的权利和责任</w:t>
      </w:r>
    </w:p>
    <w:p w:rsidR="00D47A11" w:rsidRDefault="006954AE">
      <w:pPr>
        <w:numPr>
          <w:ilvl w:val="0"/>
          <w:numId w:val="3"/>
        </w:numPr>
        <w:tabs>
          <w:tab w:val="left" w:pos="900"/>
          <w:tab w:val="left" w:pos="1080"/>
        </w:tabs>
        <w:snapToGrid w:val="0"/>
        <w:spacing w:line="360" w:lineRule="auto"/>
        <w:ind w:left="0" w:firstLineChars="200" w:firstLine="420"/>
        <w:rPr>
          <w:szCs w:val="24"/>
        </w:rPr>
      </w:pPr>
      <w:r>
        <w:rPr>
          <w:rFonts w:hint="eastAsia"/>
          <w:szCs w:val="24"/>
        </w:rPr>
        <w:t>根据有关法律法规及本合同的约定，制定本物业的物业管理方案；在甲方的监督下自主开展物业管理服务活动。</w:t>
      </w:r>
    </w:p>
    <w:p w:rsidR="00D47A11" w:rsidRDefault="006954AE">
      <w:pPr>
        <w:numPr>
          <w:ilvl w:val="0"/>
          <w:numId w:val="3"/>
        </w:numPr>
        <w:tabs>
          <w:tab w:val="left" w:pos="900"/>
          <w:tab w:val="left" w:pos="1080"/>
        </w:tabs>
        <w:snapToGrid w:val="0"/>
        <w:spacing w:line="360" w:lineRule="auto"/>
        <w:ind w:left="0" w:firstLineChars="200" w:firstLine="420"/>
        <w:rPr>
          <w:szCs w:val="24"/>
        </w:rPr>
      </w:pPr>
      <w:r>
        <w:rPr>
          <w:rFonts w:hint="eastAsia"/>
          <w:szCs w:val="24"/>
        </w:rPr>
        <w:t>根据有关法律法规及本合同的约定，与甲方共同制订本物业的物业管理制度和客户手册，且根据实际情况，针对不同方面制订专项规章制度，并向物业使用人告知物业使用的有关规定。</w:t>
      </w:r>
    </w:p>
    <w:p w:rsidR="00D47A11" w:rsidRDefault="006954AE">
      <w:pPr>
        <w:numPr>
          <w:ilvl w:val="0"/>
          <w:numId w:val="3"/>
        </w:numPr>
        <w:tabs>
          <w:tab w:val="left" w:pos="900"/>
          <w:tab w:val="left" w:pos="1080"/>
        </w:tabs>
        <w:snapToGrid w:val="0"/>
        <w:spacing w:line="360" w:lineRule="auto"/>
        <w:ind w:left="0" w:firstLineChars="200" w:firstLine="420"/>
        <w:rPr>
          <w:szCs w:val="24"/>
        </w:rPr>
      </w:pPr>
      <w:r>
        <w:rPr>
          <w:rFonts w:hint="eastAsia"/>
          <w:szCs w:val="24"/>
        </w:rPr>
        <w:t>乙方须提前根据需要组建本物业管理中心，配备足</w:t>
      </w:r>
      <w:r>
        <w:rPr>
          <w:rFonts w:hint="eastAsia"/>
          <w:szCs w:val="24"/>
        </w:rPr>
        <w:t>够素质较高的管理服务团队人员</w:t>
      </w:r>
      <w:r>
        <w:rPr>
          <w:rFonts w:hint="eastAsia"/>
          <w:szCs w:val="24"/>
        </w:rPr>
        <w:t>。乙方应在合同签订后的【</w:t>
      </w:r>
      <w:r>
        <w:rPr>
          <w:rFonts w:hint="eastAsia"/>
          <w:szCs w:val="24"/>
        </w:rPr>
        <w:t>2</w:t>
      </w:r>
      <w:r>
        <w:rPr>
          <w:rFonts w:hint="eastAsia"/>
          <w:szCs w:val="24"/>
        </w:rPr>
        <w:t>】</w:t>
      </w:r>
      <w:proofErr w:type="gramStart"/>
      <w:r>
        <w:rPr>
          <w:rFonts w:hint="eastAsia"/>
          <w:szCs w:val="24"/>
        </w:rPr>
        <w:t>个</w:t>
      </w:r>
      <w:proofErr w:type="gramEnd"/>
      <w:r>
        <w:rPr>
          <w:rFonts w:hint="eastAsia"/>
          <w:szCs w:val="24"/>
        </w:rPr>
        <w:t>工作日内，向甲方提供物业管理服务团队人员的详细履历资料，包括工作</w:t>
      </w:r>
      <w:r>
        <w:rPr>
          <w:rFonts w:hint="eastAsia"/>
          <w:szCs w:val="24"/>
        </w:rPr>
        <w:lastRenderedPageBreak/>
        <w:t>经验、专业技能证书及从业资质等信息，经甲方审核通过后方可正式上岗服务，且在服务期间</w:t>
      </w:r>
      <w:proofErr w:type="gramStart"/>
      <w:r>
        <w:rPr>
          <w:rFonts w:hint="eastAsia"/>
          <w:szCs w:val="24"/>
        </w:rPr>
        <w:t>若人</w:t>
      </w:r>
      <w:proofErr w:type="gramEnd"/>
      <w:r>
        <w:rPr>
          <w:rFonts w:hint="eastAsia"/>
          <w:szCs w:val="24"/>
        </w:rPr>
        <w:t>员发生变动，应提前【</w:t>
      </w:r>
      <w:r>
        <w:rPr>
          <w:rFonts w:hint="eastAsia"/>
          <w:szCs w:val="24"/>
        </w:rPr>
        <w:t>5</w:t>
      </w:r>
      <w:r>
        <w:rPr>
          <w:rFonts w:hint="eastAsia"/>
          <w:szCs w:val="24"/>
        </w:rPr>
        <w:t>】</w:t>
      </w:r>
      <w:proofErr w:type="gramStart"/>
      <w:r>
        <w:rPr>
          <w:rFonts w:hint="eastAsia"/>
          <w:szCs w:val="24"/>
        </w:rPr>
        <w:t>个</w:t>
      </w:r>
      <w:proofErr w:type="gramEnd"/>
      <w:r>
        <w:rPr>
          <w:rFonts w:hint="eastAsia"/>
          <w:szCs w:val="24"/>
        </w:rPr>
        <w:t>工作日通知甲方并重新提交新人员资料审核。</w:t>
      </w:r>
      <w:r>
        <w:rPr>
          <w:rFonts w:hint="eastAsia"/>
          <w:szCs w:val="24"/>
        </w:rPr>
        <w:t>专业技术岗位人员必须持证上岗，提供优质、安全、高效的管理与服务。配备的全部人员均与乙方确立了正式劳动关系（专项管理业务分包项目的人员除外），乙方工作期间因自身过错造成的安全问题由乙方自行负责</w:t>
      </w:r>
      <w:r>
        <w:rPr>
          <w:rFonts w:hint="eastAsia"/>
          <w:szCs w:val="24"/>
        </w:rPr>
        <w:t>，</w:t>
      </w:r>
      <w:r>
        <w:rPr>
          <w:rFonts w:hint="eastAsia"/>
          <w:szCs w:val="24"/>
        </w:rPr>
        <w:t>甲方因此遭受损失的，乙方应当予以足额赔偿</w:t>
      </w:r>
      <w:r>
        <w:rPr>
          <w:rFonts w:hint="eastAsia"/>
          <w:szCs w:val="24"/>
        </w:rPr>
        <w:t>。</w:t>
      </w:r>
    </w:p>
    <w:p w:rsidR="00D47A11" w:rsidRDefault="006954AE">
      <w:pPr>
        <w:numPr>
          <w:ilvl w:val="0"/>
          <w:numId w:val="3"/>
        </w:numPr>
        <w:tabs>
          <w:tab w:val="left" w:pos="900"/>
          <w:tab w:val="left" w:pos="1080"/>
        </w:tabs>
        <w:snapToGrid w:val="0"/>
        <w:spacing w:line="360" w:lineRule="auto"/>
        <w:ind w:left="0" w:firstLineChars="200" w:firstLine="420"/>
        <w:rPr>
          <w:szCs w:val="24"/>
        </w:rPr>
      </w:pPr>
      <w:r>
        <w:rPr>
          <w:rFonts w:hint="eastAsia"/>
          <w:szCs w:val="24"/>
        </w:rPr>
        <w:t>甲</w:t>
      </w:r>
      <w:r>
        <w:rPr>
          <w:rFonts w:hint="eastAsia"/>
          <w:szCs w:val="24"/>
        </w:rPr>
        <w:t>方对物业巡视及对乙方服务工作考核中提出的整改意见，乙方须及时整改完毕。</w:t>
      </w:r>
    </w:p>
    <w:p w:rsidR="00D47A11" w:rsidRDefault="006954AE">
      <w:pPr>
        <w:numPr>
          <w:ilvl w:val="0"/>
          <w:numId w:val="3"/>
        </w:numPr>
        <w:tabs>
          <w:tab w:val="left" w:pos="900"/>
          <w:tab w:val="left" w:pos="1080"/>
        </w:tabs>
        <w:snapToGrid w:val="0"/>
        <w:spacing w:line="360" w:lineRule="auto"/>
        <w:ind w:left="0" w:firstLineChars="200" w:firstLine="420"/>
        <w:rPr>
          <w:szCs w:val="24"/>
        </w:rPr>
      </w:pPr>
      <w:r>
        <w:rPr>
          <w:rFonts w:hint="eastAsia"/>
          <w:szCs w:val="24"/>
        </w:rPr>
        <w:t>乙方根据工作需要，获得甲方同意的情况下可</w:t>
      </w:r>
      <w:r>
        <w:rPr>
          <w:szCs w:val="24"/>
        </w:rPr>
        <w:t>选聘专营公司承担本物业的专项管理业务</w:t>
      </w:r>
      <w:r>
        <w:rPr>
          <w:rFonts w:hint="eastAsia"/>
          <w:szCs w:val="24"/>
        </w:rPr>
        <w:t>，但不可以整体外包</w:t>
      </w:r>
      <w:r>
        <w:rPr>
          <w:rFonts w:hint="eastAsia"/>
          <w:szCs w:val="24"/>
        </w:rPr>
        <w:t>、</w:t>
      </w:r>
      <w:r>
        <w:rPr>
          <w:rFonts w:hint="eastAsia"/>
          <w:szCs w:val="24"/>
        </w:rPr>
        <w:t>转包</w:t>
      </w:r>
      <w:r>
        <w:rPr>
          <w:rFonts w:hint="eastAsia"/>
          <w:szCs w:val="24"/>
        </w:rPr>
        <w:t>。</w:t>
      </w:r>
    </w:p>
    <w:p w:rsidR="00D47A11" w:rsidRDefault="006954AE">
      <w:pPr>
        <w:numPr>
          <w:ilvl w:val="0"/>
          <w:numId w:val="3"/>
        </w:numPr>
        <w:tabs>
          <w:tab w:val="left" w:pos="900"/>
          <w:tab w:val="left" w:pos="1080"/>
        </w:tabs>
        <w:snapToGrid w:val="0"/>
        <w:spacing w:line="360" w:lineRule="auto"/>
        <w:ind w:left="0" w:firstLineChars="200" w:firstLine="420"/>
        <w:rPr>
          <w:szCs w:val="24"/>
        </w:rPr>
      </w:pPr>
      <w:r>
        <w:rPr>
          <w:rFonts w:hint="eastAsia"/>
          <w:szCs w:val="24"/>
        </w:rPr>
        <w:t>对本物业的公用设施不得擅自占用和改变使用功能，如需在本物业内扩建完善配套项目，须报甲方和有关部门批准后方可实施。</w:t>
      </w:r>
    </w:p>
    <w:p w:rsidR="00D47A11" w:rsidRDefault="006954AE">
      <w:pPr>
        <w:numPr>
          <w:ilvl w:val="0"/>
          <w:numId w:val="3"/>
        </w:numPr>
        <w:tabs>
          <w:tab w:val="left" w:pos="900"/>
          <w:tab w:val="left" w:pos="1080"/>
        </w:tabs>
        <w:snapToGrid w:val="0"/>
        <w:spacing w:line="360" w:lineRule="auto"/>
        <w:ind w:left="0" w:firstLineChars="200" w:firstLine="420"/>
        <w:rPr>
          <w:szCs w:val="24"/>
        </w:rPr>
      </w:pPr>
      <w:r>
        <w:rPr>
          <w:rFonts w:hint="eastAsia"/>
          <w:szCs w:val="24"/>
        </w:rPr>
        <w:t>客户服务工作</w:t>
      </w:r>
    </w:p>
    <w:p w:rsidR="00D47A11" w:rsidRDefault="006954AE">
      <w:pPr>
        <w:numPr>
          <w:ilvl w:val="0"/>
          <w:numId w:val="4"/>
        </w:numPr>
        <w:snapToGrid w:val="0"/>
        <w:spacing w:line="360" w:lineRule="auto"/>
        <w:ind w:left="0" w:firstLineChars="200" w:firstLine="420"/>
        <w:rPr>
          <w:rFonts w:ascii="宋体"/>
          <w:szCs w:val="24"/>
        </w:rPr>
      </w:pPr>
      <w:r>
        <w:rPr>
          <w:rFonts w:ascii="宋体" w:hint="eastAsia"/>
          <w:szCs w:val="24"/>
        </w:rPr>
        <w:t>物业使用人入住前</w:t>
      </w:r>
      <w:r>
        <w:rPr>
          <w:rFonts w:ascii="宋体" w:hint="eastAsia"/>
          <w:szCs w:val="24"/>
        </w:rPr>
        <w:t>，</w:t>
      </w:r>
      <w:r>
        <w:rPr>
          <w:rFonts w:ascii="宋体" w:hint="eastAsia"/>
          <w:szCs w:val="24"/>
        </w:rPr>
        <w:t>乙方应当</w:t>
      </w:r>
      <w:r>
        <w:rPr>
          <w:rFonts w:ascii="宋体" w:hint="eastAsia"/>
          <w:szCs w:val="24"/>
        </w:rPr>
        <w:t>进行房屋的各项设施、设备的检查及清点，保证其数量准确及使用状态良好，并有责任不断完善</w:t>
      </w:r>
      <w:r>
        <w:rPr>
          <w:rFonts w:ascii="宋体" w:hint="eastAsia"/>
          <w:szCs w:val="24"/>
        </w:rPr>
        <w:t>本物业</w:t>
      </w:r>
      <w:r>
        <w:rPr>
          <w:rFonts w:ascii="宋体" w:hint="eastAsia"/>
          <w:szCs w:val="24"/>
        </w:rPr>
        <w:t>内的</w:t>
      </w:r>
      <w:r>
        <w:rPr>
          <w:rFonts w:ascii="宋体" w:hint="eastAsia"/>
          <w:szCs w:val="24"/>
        </w:rPr>
        <w:t>V</w:t>
      </w:r>
      <w:r>
        <w:rPr>
          <w:rFonts w:ascii="宋体"/>
          <w:szCs w:val="24"/>
        </w:rPr>
        <w:t>I</w:t>
      </w:r>
      <w:r>
        <w:rPr>
          <w:rFonts w:ascii="宋体" w:hint="eastAsia"/>
          <w:szCs w:val="24"/>
        </w:rPr>
        <w:t>标识。</w:t>
      </w:r>
    </w:p>
    <w:p w:rsidR="00D47A11" w:rsidRDefault="006954AE">
      <w:pPr>
        <w:numPr>
          <w:ilvl w:val="0"/>
          <w:numId w:val="4"/>
        </w:numPr>
        <w:snapToGrid w:val="0"/>
        <w:spacing w:line="360" w:lineRule="auto"/>
        <w:ind w:left="0" w:firstLineChars="200" w:firstLine="420"/>
        <w:rPr>
          <w:rFonts w:ascii="宋体"/>
          <w:szCs w:val="24"/>
        </w:rPr>
      </w:pPr>
      <w:r>
        <w:rPr>
          <w:rFonts w:ascii="宋体" w:hint="eastAsia"/>
          <w:szCs w:val="24"/>
        </w:rPr>
        <w:t>建立客户服务指南手册，负责在物业使用人入住时向物业使用人进行有关设施使用方法及注意事项的介绍。</w:t>
      </w:r>
    </w:p>
    <w:p w:rsidR="00D47A11" w:rsidRDefault="006954AE">
      <w:pPr>
        <w:numPr>
          <w:ilvl w:val="0"/>
          <w:numId w:val="4"/>
        </w:numPr>
        <w:snapToGrid w:val="0"/>
        <w:spacing w:line="360" w:lineRule="auto"/>
        <w:ind w:left="0" w:firstLineChars="200" w:firstLine="420"/>
        <w:rPr>
          <w:rFonts w:ascii="宋体"/>
          <w:szCs w:val="24"/>
        </w:rPr>
      </w:pPr>
      <w:r>
        <w:rPr>
          <w:rFonts w:ascii="宋体" w:hint="eastAsia"/>
          <w:szCs w:val="24"/>
        </w:rPr>
        <w:t>凭甲方签发的入住或使用通知书，负责办理物业使用人的入、退房交接手续。协助甲方进行物业使用人退房时的检查，并填写详细的记录，对于损坏、丢失物品、未清洁等交房不符合条件的情况应及时告知</w:t>
      </w:r>
      <w:r>
        <w:rPr>
          <w:rFonts w:ascii="宋体" w:hint="eastAsia"/>
          <w:szCs w:val="24"/>
        </w:rPr>
        <w:t>甲方和</w:t>
      </w:r>
      <w:r>
        <w:rPr>
          <w:rFonts w:ascii="宋体" w:hint="eastAsia"/>
          <w:szCs w:val="24"/>
        </w:rPr>
        <w:t>租户，并协助甲方要求租户赔偿。</w:t>
      </w:r>
    </w:p>
    <w:p w:rsidR="00D47A11" w:rsidRDefault="006954AE">
      <w:pPr>
        <w:numPr>
          <w:ilvl w:val="0"/>
          <w:numId w:val="4"/>
        </w:numPr>
        <w:snapToGrid w:val="0"/>
        <w:spacing w:line="360" w:lineRule="auto"/>
        <w:ind w:left="0" w:firstLineChars="200" w:firstLine="420"/>
        <w:rPr>
          <w:rFonts w:ascii="宋体"/>
          <w:szCs w:val="24"/>
        </w:rPr>
      </w:pPr>
      <w:r>
        <w:rPr>
          <w:rFonts w:ascii="宋体" w:hint="eastAsia"/>
          <w:szCs w:val="24"/>
        </w:rPr>
        <w:t>乙方在接到投诉和意见后的</w:t>
      </w:r>
      <w:r>
        <w:rPr>
          <w:rFonts w:ascii="宋体" w:hint="eastAsia"/>
          <w:szCs w:val="24"/>
        </w:rPr>
        <w:t xml:space="preserve"> 1 </w:t>
      </w:r>
      <w:r>
        <w:rPr>
          <w:rFonts w:ascii="宋体" w:hint="eastAsia"/>
          <w:szCs w:val="24"/>
        </w:rPr>
        <w:t>小时内应与投诉人取得联系，了解详细情况并记录备案，对于简单问题应在</w:t>
      </w:r>
      <w:r>
        <w:rPr>
          <w:rFonts w:ascii="宋体" w:hint="eastAsia"/>
          <w:szCs w:val="24"/>
        </w:rPr>
        <w:t xml:space="preserve"> 4 </w:t>
      </w:r>
      <w:r>
        <w:rPr>
          <w:rFonts w:ascii="宋体" w:hint="eastAsia"/>
          <w:szCs w:val="24"/>
        </w:rPr>
        <w:t>小时内解决并回复投诉人，对于复杂问题需在</w:t>
      </w:r>
      <w:r>
        <w:rPr>
          <w:rFonts w:ascii="宋体" w:hint="eastAsia"/>
          <w:szCs w:val="24"/>
        </w:rPr>
        <w:t xml:space="preserve"> 24 </w:t>
      </w:r>
      <w:r>
        <w:rPr>
          <w:rFonts w:ascii="宋体" w:hint="eastAsia"/>
          <w:szCs w:val="24"/>
        </w:rPr>
        <w:t>小时内制定解决方案并书面告知投诉人处理进度和预计</w:t>
      </w:r>
      <w:r>
        <w:rPr>
          <w:rFonts w:ascii="宋体" w:hint="eastAsia"/>
          <w:szCs w:val="24"/>
        </w:rPr>
        <w:t>完成时间，确保投诉处理及时、高效，提升客户满意度</w:t>
      </w:r>
      <w:r>
        <w:rPr>
          <w:rFonts w:ascii="宋体" w:hint="eastAsia"/>
          <w:szCs w:val="24"/>
        </w:rPr>
        <w:t>。</w:t>
      </w:r>
      <w:r>
        <w:rPr>
          <w:rFonts w:ascii="宋体" w:hint="eastAsia"/>
          <w:szCs w:val="24"/>
        </w:rPr>
        <w:t>乙方</w:t>
      </w:r>
      <w:r>
        <w:rPr>
          <w:rFonts w:ascii="宋体" w:hint="eastAsia"/>
          <w:szCs w:val="24"/>
        </w:rPr>
        <w:t>每半年向物业使用人发放《</w:t>
      </w:r>
      <w:r>
        <w:rPr>
          <w:rFonts w:ascii="宋体" w:hAnsi="宋体" w:cs="宋体" w:hint="eastAsia"/>
          <w:szCs w:val="24"/>
        </w:rPr>
        <w:t>客户意见调查表</w:t>
      </w:r>
      <w:r>
        <w:rPr>
          <w:rFonts w:ascii="宋体" w:hint="eastAsia"/>
          <w:szCs w:val="24"/>
        </w:rPr>
        <w:t>》（详见附件</w:t>
      </w:r>
      <w:r>
        <w:rPr>
          <w:rFonts w:ascii="宋体" w:hint="eastAsia"/>
          <w:szCs w:val="24"/>
        </w:rPr>
        <w:t>1</w:t>
      </w:r>
      <w:r>
        <w:rPr>
          <w:rFonts w:ascii="宋体" w:hint="eastAsia"/>
          <w:szCs w:val="24"/>
        </w:rPr>
        <w:t>），若遭物业使用人投诉后不整改或整改不到位，由此产生的一切损失由乙方自行承担。如甲方因此遭受损失，有权要求乙方予以</w:t>
      </w:r>
      <w:r>
        <w:rPr>
          <w:rFonts w:ascii="宋体" w:hint="eastAsia"/>
          <w:szCs w:val="24"/>
        </w:rPr>
        <w:t>足额</w:t>
      </w:r>
      <w:r>
        <w:rPr>
          <w:rFonts w:ascii="宋体" w:hint="eastAsia"/>
          <w:szCs w:val="24"/>
        </w:rPr>
        <w:t>赔偿。</w:t>
      </w:r>
    </w:p>
    <w:p w:rsidR="00D47A11" w:rsidRDefault="006954AE">
      <w:pPr>
        <w:numPr>
          <w:ilvl w:val="0"/>
          <w:numId w:val="4"/>
        </w:numPr>
        <w:snapToGrid w:val="0"/>
        <w:spacing w:line="360" w:lineRule="auto"/>
        <w:ind w:left="0" w:firstLineChars="200" w:firstLine="420"/>
        <w:rPr>
          <w:rFonts w:ascii="宋体"/>
          <w:szCs w:val="24"/>
        </w:rPr>
      </w:pPr>
      <w:r>
        <w:rPr>
          <w:rFonts w:ascii="宋体" w:hint="eastAsia"/>
          <w:szCs w:val="24"/>
        </w:rPr>
        <w:t>对于未按甲方租赁合同约定如期缴纳租金及管理费等费用的物业使用人，乙方需要按甲方指示配合进行租金及管理费等费用的催收，必要时甲方可以通知乙方对该物业使用人停止提供物业各项服务。</w:t>
      </w:r>
    </w:p>
    <w:p w:rsidR="00D47A11" w:rsidRDefault="006954AE">
      <w:pPr>
        <w:numPr>
          <w:ilvl w:val="0"/>
          <w:numId w:val="3"/>
        </w:numPr>
        <w:tabs>
          <w:tab w:val="left" w:pos="900"/>
          <w:tab w:val="left" w:pos="1080"/>
        </w:tabs>
        <w:snapToGrid w:val="0"/>
        <w:spacing w:line="360" w:lineRule="auto"/>
        <w:ind w:left="0" w:firstLineChars="200" w:firstLine="420"/>
        <w:outlineLvl w:val="1"/>
        <w:rPr>
          <w:szCs w:val="24"/>
        </w:rPr>
      </w:pPr>
      <w:r>
        <w:rPr>
          <w:rFonts w:hint="eastAsia"/>
          <w:szCs w:val="24"/>
        </w:rPr>
        <w:t>装修监管工作</w:t>
      </w:r>
    </w:p>
    <w:p w:rsidR="00D47A11" w:rsidRDefault="006954AE">
      <w:pPr>
        <w:numPr>
          <w:ilvl w:val="0"/>
          <w:numId w:val="5"/>
        </w:numPr>
        <w:snapToGrid w:val="0"/>
        <w:spacing w:line="360" w:lineRule="auto"/>
        <w:ind w:left="0" w:firstLineChars="200" w:firstLine="420"/>
        <w:rPr>
          <w:rFonts w:ascii="宋体"/>
          <w:szCs w:val="24"/>
        </w:rPr>
      </w:pPr>
      <w:r>
        <w:rPr>
          <w:rFonts w:ascii="宋体" w:hint="eastAsia"/>
          <w:szCs w:val="24"/>
        </w:rPr>
        <w:t>负责办理物业使用人（承租方，包括甲方）的二次装修的审批管理，如涉及房屋结构、外立面改变及招</w:t>
      </w:r>
      <w:r>
        <w:rPr>
          <w:rFonts w:ascii="宋体" w:hint="eastAsia"/>
          <w:szCs w:val="24"/>
        </w:rPr>
        <w:t>牌、广告设置时应及时报甲方审批；按照装修管理审批流程制度，项目负责人最后对物业使用人的装修进行审核并签审批意见；对于由有关政府部门进行审批的装修项目应指引、协助物业使用人进行报批，并跟踪报批手续的进展。</w:t>
      </w:r>
    </w:p>
    <w:p w:rsidR="00D47A11" w:rsidRDefault="006954AE">
      <w:pPr>
        <w:numPr>
          <w:ilvl w:val="0"/>
          <w:numId w:val="5"/>
        </w:numPr>
        <w:snapToGrid w:val="0"/>
        <w:spacing w:line="360" w:lineRule="auto"/>
        <w:ind w:left="0" w:firstLineChars="200" w:firstLine="420"/>
        <w:rPr>
          <w:rFonts w:ascii="宋体"/>
          <w:szCs w:val="24"/>
        </w:rPr>
      </w:pPr>
      <w:r>
        <w:rPr>
          <w:rFonts w:ascii="宋体" w:hint="eastAsia"/>
          <w:szCs w:val="24"/>
        </w:rPr>
        <w:t>负责监管施工单位的施工质量、施工环境、施工安全及施工纪律，经甲方</w:t>
      </w:r>
      <w:r>
        <w:rPr>
          <w:rFonts w:ascii="宋体" w:hint="eastAsia"/>
          <w:szCs w:val="24"/>
        </w:rPr>
        <w:t>书面</w:t>
      </w:r>
      <w:r>
        <w:rPr>
          <w:rFonts w:ascii="宋体" w:hint="eastAsia"/>
          <w:szCs w:val="24"/>
        </w:rPr>
        <w:t>同意可按照有关法规向施工队伍发放出入证件、收取适当的管理押金和证件制作工本费等，并对施工人员进行登记及出入管理。</w:t>
      </w:r>
    </w:p>
    <w:p w:rsidR="00D47A11" w:rsidRDefault="006954AE">
      <w:pPr>
        <w:numPr>
          <w:ilvl w:val="0"/>
          <w:numId w:val="5"/>
        </w:numPr>
        <w:snapToGrid w:val="0"/>
        <w:spacing w:line="360" w:lineRule="auto"/>
        <w:ind w:left="0" w:firstLineChars="200" w:firstLine="420"/>
        <w:rPr>
          <w:rFonts w:ascii="宋体"/>
          <w:szCs w:val="24"/>
        </w:rPr>
      </w:pPr>
      <w:r>
        <w:rPr>
          <w:rFonts w:ascii="宋体" w:hint="eastAsia"/>
          <w:szCs w:val="24"/>
        </w:rPr>
        <w:lastRenderedPageBreak/>
        <w:t>负责物业使用人（承租方，包括甲方）二次装修的施工质量的验收。</w:t>
      </w:r>
    </w:p>
    <w:p w:rsidR="00D47A11" w:rsidRDefault="006954AE">
      <w:pPr>
        <w:numPr>
          <w:ilvl w:val="0"/>
          <w:numId w:val="5"/>
        </w:numPr>
        <w:snapToGrid w:val="0"/>
        <w:spacing w:line="360" w:lineRule="auto"/>
        <w:ind w:left="0" w:firstLineChars="200" w:firstLine="420"/>
        <w:rPr>
          <w:rFonts w:ascii="宋体"/>
          <w:szCs w:val="24"/>
        </w:rPr>
      </w:pPr>
      <w:r>
        <w:rPr>
          <w:rFonts w:ascii="宋体" w:hint="eastAsia"/>
          <w:szCs w:val="24"/>
        </w:rPr>
        <w:t>乙方需保证有专业技术人员对维修项目实施严格的过程监管和竣工验收。</w:t>
      </w:r>
    </w:p>
    <w:p w:rsidR="00D47A11" w:rsidRDefault="006954AE">
      <w:pPr>
        <w:pStyle w:val="20"/>
        <w:numPr>
          <w:ilvl w:val="0"/>
          <w:numId w:val="5"/>
        </w:numPr>
        <w:ind w:leftChars="0" w:left="0" w:firstLineChars="200" w:firstLine="420"/>
      </w:pPr>
      <w:r>
        <w:rPr>
          <w:rFonts w:ascii="宋体" w:hint="eastAsia"/>
          <w:szCs w:val="24"/>
        </w:rPr>
        <w:t>协助并跟进本物业甲方自用、公共区域装修实施过程把关、监管和控制；材料、人员、车辆等进出管理；材料、装修垃圾临时堆放场地管理，环境管理、消防安全管理、装修质量缺陷管理等</w:t>
      </w:r>
      <w:r>
        <w:rPr>
          <w:rFonts w:ascii="宋体" w:hint="eastAsia"/>
          <w:szCs w:val="24"/>
        </w:rPr>
        <w:t>（</w:t>
      </w:r>
      <w:r>
        <w:rPr>
          <w:rFonts w:ascii="宋体" w:hint="eastAsia"/>
          <w:szCs w:val="24"/>
        </w:rPr>
        <w:t>如有</w:t>
      </w:r>
      <w:r>
        <w:rPr>
          <w:rFonts w:ascii="宋体" w:hint="eastAsia"/>
          <w:szCs w:val="24"/>
        </w:rPr>
        <w:t>）</w:t>
      </w:r>
      <w:r>
        <w:rPr>
          <w:rFonts w:ascii="宋体" w:hint="eastAsia"/>
          <w:szCs w:val="24"/>
        </w:rPr>
        <w:t>。</w:t>
      </w:r>
    </w:p>
    <w:p w:rsidR="00D47A11" w:rsidRDefault="006954AE">
      <w:pPr>
        <w:pStyle w:val="20"/>
        <w:numPr>
          <w:ilvl w:val="0"/>
          <w:numId w:val="5"/>
        </w:numPr>
        <w:ind w:leftChars="0" w:left="0" w:firstLineChars="200" w:firstLine="420"/>
      </w:pPr>
      <w:r>
        <w:rPr>
          <w:rFonts w:ascii="宋体" w:hint="eastAsia"/>
          <w:szCs w:val="24"/>
        </w:rPr>
        <w:t>本物业甲方自用、公共区域装修验收合格后，现状设备设施与装修移交</w:t>
      </w:r>
      <w:proofErr w:type="gramStart"/>
      <w:r>
        <w:rPr>
          <w:rFonts w:ascii="宋体" w:hint="eastAsia"/>
          <w:szCs w:val="24"/>
        </w:rPr>
        <w:t>前设备</w:t>
      </w:r>
      <w:proofErr w:type="gramEnd"/>
      <w:r>
        <w:rPr>
          <w:rFonts w:ascii="宋体" w:hint="eastAsia"/>
          <w:szCs w:val="24"/>
        </w:rPr>
        <w:t>设施进行比对，并输出</w:t>
      </w:r>
      <w:proofErr w:type="gramStart"/>
      <w:r>
        <w:rPr>
          <w:rFonts w:ascii="宋体" w:hint="eastAsia"/>
          <w:szCs w:val="24"/>
        </w:rPr>
        <w:t>现状台</w:t>
      </w:r>
      <w:proofErr w:type="gramEnd"/>
      <w:r>
        <w:rPr>
          <w:rFonts w:ascii="宋体" w:hint="eastAsia"/>
          <w:szCs w:val="24"/>
        </w:rPr>
        <w:t>账</w:t>
      </w:r>
      <w:r>
        <w:rPr>
          <w:rFonts w:ascii="宋体" w:hint="eastAsia"/>
          <w:szCs w:val="24"/>
        </w:rPr>
        <w:t>（</w:t>
      </w:r>
      <w:r>
        <w:rPr>
          <w:rFonts w:ascii="宋体" w:hint="eastAsia"/>
          <w:szCs w:val="24"/>
        </w:rPr>
        <w:t>如有</w:t>
      </w:r>
      <w:r>
        <w:rPr>
          <w:rFonts w:ascii="宋体" w:hint="eastAsia"/>
          <w:szCs w:val="24"/>
        </w:rPr>
        <w:t>）</w:t>
      </w:r>
      <w:r>
        <w:rPr>
          <w:rFonts w:ascii="宋体" w:hint="eastAsia"/>
          <w:szCs w:val="24"/>
        </w:rPr>
        <w:t>。</w:t>
      </w:r>
    </w:p>
    <w:p w:rsidR="00D47A11" w:rsidRDefault="006954AE">
      <w:pPr>
        <w:snapToGrid w:val="0"/>
        <w:spacing w:line="360" w:lineRule="auto"/>
        <w:ind w:firstLineChars="200" w:firstLine="420"/>
        <w:outlineLvl w:val="1"/>
        <w:rPr>
          <w:szCs w:val="24"/>
        </w:rPr>
      </w:pPr>
      <w:r>
        <w:rPr>
          <w:rFonts w:ascii="宋体" w:hAnsi="宋体" w:hint="eastAsia"/>
          <w:szCs w:val="24"/>
        </w:rPr>
        <w:t>九、</w:t>
      </w:r>
      <w:r>
        <w:rPr>
          <w:rFonts w:hint="eastAsia"/>
          <w:szCs w:val="24"/>
        </w:rPr>
        <w:t>广告审批管理</w:t>
      </w:r>
    </w:p>
    <w:p w:rsidR="00D47A11" w:rsidRDefault="006954AE">
      <w:pPr>
        <w:numPr>
          <w:ilvl w:val="0"/>
          <w:numId w:val="6"/>
        </w:numPr>
        <w:snapToGrid w:val="0"/>
        <w:spacing w:line="360" w:lineRule="auto"/>
        <w:ind w:left="0" w:firstLineChars="200" w:firstLine="420"/>
        <w:rPr>
          <w:rFonts w:ascii="宋体"/>
          <w:szCs w:val="24"/>
        </w:rPr>
      </w:pPr>
      <w:r>
        <w:rPr>
          <w:rFonts w:ascii="宋体" w:hint="eastAsia"/>
          <w:szCs w:val="24"/>
        </w:rPr>
        <w:t>对于广告及灯箱，物业使用人（承租方）应将方案报乙方核准，再由</w:t>
      </w:r>
      <w:proofErr w:type="gramStart"/>
      <w:r>
        <w:rPr>
          <w:rFonts w:ascii="宋体" w:hint="eastAsia"/>
          <w:szCs w:val="24"/>
        </w:rPr>
        <w:t>乙方报甲方</w:t>
      </w:r>
      <w:proofErr w:type="gramEnd"/>
      <w:r>
        <w:rPr>
          <w:rFonts w:ascii="宋体" w:hint="eastAsia"/>
          <w:szCs w:val="24"/>
        </w:rPr>
        <w:t>审批。园区的广告收益归甲方所有。</w:t>
      </w:r>
    </w:p>
    <w:p w:rsidR="00D47A11" w:rsidRDefault="006954AE">
      <w:pPr>
        <w:numPr>
          <w:ilvl w:val="0"/>
          <w:numId w:val="6"/>
        </w:numPr>
        <w:snapToGrid w:val="0"/>
        <w:spacing w:line="360" w:lineRule="auto"/>
        <w:ind w:left="0" w:firstLineChars="200" w:firstLine="420"/>
        <w:rPr>
          <w:rFonts w:ascii="宋体"/>
          <w:szCs w:val="24"/>
        </w:rPr>
      </w:pPr>
      <w:r>
        <w:rPr>
          <w:rFonts w:ascii="宋体" w:hint="eastAsia"/>
          <w:szCs w:val="24"/>
        </w:rPr>
        <w:t>物业使用人在制作广告及灯箱之前必须提供设计图、制作和采用的材料，经甲方书面核准后方可进行制作。</w:t>
      </w:r>
    </w:p>
    <w:p w:rsidR="00D47A11" w:rsidRDefault="006954AE">
      <w:pPr>
        <w:numPr>
          <w:ilvl w:val="0"/>
          <w:numId w:val="6"/>
        </w:numPr>
        <w:snapToGrid w:val="0"/>
        <w:spacing w:line="360" w:lineRule="auto"/>
        <w:ind w:left="0" w:firstLineChars="200" w:firstLine="420"/>
        <w:rPr>
          <w:rFonts w:ascii="宋体"/>
          <w:szCs w:val="24"/>
        </w:rPr>
      </w:pPr>
      <w:r>
        <w:rPr>
          <w:rFonts w:ascii="宋体" w:hint="eastAsia"/>
          <w:szCs w:val="24"/>
        </w:rPr>
        <w:t>户外广告需取得政府主管部门许可并经书面核准后，方可进行制作。</w:t>
      </w:r>
    </w:p>
    <w:p w:rsidR="00D47A11" w:rsidRDefault="006954AE">
      <w:pPr>
        <w:numPr>
          <w:ilvl w:val="0"/>
          <w:numId w:val="6"/>
        </w:numPr>
        <w:snapToGrid w:val="0"/>
        <w:spacing w:line="360" w:lineRule="auto"/>
        <w:ind w:left="0" w:firstLineChars="200" w:firstLine="420"/>
        <w:rPr>
          <w:rFonts w:ascii="宋体"/>
          <w:szCs w:val="24"/>
        </w:rPr>
      </w:pPr>
      <w:r>
        <w:rPr>
          <w:rFonts w:ascii="宋体" w:hint="eastAsia"/>
          <w:szCs w:val="24"/>
        </w:rPr>
        <w:t>如物业使用人（承租方）未经申报审批自行装修房屋和广告制作，乙方应及时向甲方反映，并协助甲方追究物业使用人的责任。</w:t>
      </w:r>
    </w:p>
    <w:p w:rsidR="00D47A11" w:rsidRDefault="006954AE">
      <w:pPr>
        <w:tabs>
          <w:tab w:val="left" w:pos="900"/>
          <w:tab w:val="left" w:pos="1080"/>
        </w:tabs>
        <w:snapToGrid w:val="0"/>
        <w:spacing w:line="360" w:lineRule="auto"/>
        <w:ind w:firstLineChars="200" w:firstLine="420"/>
        <w:outlineLvl w:val="1"/>
        <w:rPr>
          <w:szCs w:val="24"/>
        </w:rPr>
      </w:pPr>
      <w:r>
        <w:rPr>
          <w:rFonts w:hint="eastAsia"/>
          <w:szCs w:val="24"/>
        </w:rPr>
        <w:t>十</w:t>
      </w:r>
      <w:r>
        <w:rPr>
          <w:rFonts w:ascii="宋体" w:hAnsi="宋体" w:cs="宋体" w:hint="eastAsia"/>
          <w:szCs w:val="24"/>
        </w:rPr>
        <w:t>、</w:t>
      </w:r>
      <w:r>
        <w:rPr>
          <w:rFonts w:hint="eastAsia"/>
          <w:szCs w:val="24"/>
        </w:rPr>
        <w:t>清洁工作</w:t>
      </w:r>
    </w:p>
    <w:p w:rsidR="00D47A11" w:rsidRDefault="006954AE">
      <w:pPr>
        <w:numPr>
          <w:ilvl w:val="0"/>
          <w:numId w:val="7"/>
        </w:numPr>
        <w:snapToGrid w:val="0"/>
        <w:spacing w:line="360" w:lineRule="auto"/>
        <w:ind w:left="0" w:firstLineChars="200" w:firstLine="420"/>
        <w:rPr>
          <w:rFonts w:ascii="宋体"/>
          <w:szCs w:val="24"/>
        </w:rPr>
      </w:pPr>
      <w:r>
        <w:rPr>
          <w:rFonts w:ascii="宋体" w:hint="eastAsia"/>
          <w:szCs w:val="24"/>
        </w:rPr>
        <w:t>全面负责本物业内的公共环境的清洁卫生，包括公共走道、卫生间、电梯间、设备房、天台、道路、绿地等的清洁。</w:t>
      </w:r>
    </w:p>
    <w:p w:rsidR="00D47A11" w:rsidRDefault="006954AE">
      <w:pPr>
        <w:numPr>
          <w:ilvl w:val="0"/>
          <w:numId w:val="7"/>
        </w:numPr>
        <w:snapToGrid w:val="0"/>
        <w:spacing w:line="360" w:lineRule="auto"/>
        <w:ind w:left="0" w:firstLineChars="200" w:firstLine="420"/>
        <w:rPr>
          <w:rFonts w:ascii="宋体"/>
          <w:szCs w:val="24"/>
        </w:rPr>
      </w:pPr>
      <w:r>
        <w:rPr>
          <w:rFonts w:ascii="宋体" w:hint="eastAsia"/>
          <w:szCs w:val="24"/>
        </w:rPr>
        <w:t>负责空房的清洁与通风，保持空房处于良好出租状态。负责租户垃圾收集与承运（不含餐饮经营单位产生的垃圾，餐饮垃圾由经营单位自行处理）。</w:t>
      </w:r>
    </w:p>
    <w:p w:rsidR="00D47A11" w:rsidRDefault="006954AE">
      <w:pPr>
        <w:numPr>
          <w:ilvl w:val="0"/>
          <w:numId w:val="7"/>
        </w:numPr>
        <w:snapToGrid w:val="0"/>
        <w:spacing w:line="360" w:lineRule="auto"/>
        <w:ind w:left="0" w:firstLineChars="200" w:firstLine="420"/>
        <w:rPr>
          <w:rFonts w:ascii="宋体"/>
          <w:szCs w:val="24"/>
        </w:rPr>
      </w:pPr>
      <w:r>
        <w:rPr>
          <w:rFonts w:ascii="宋体" w:hint="eastAsia"/>
          <w:szCs w:val="24"/>
        </w:rPr>
        <w:t>定期进行四害消杀工作，保证无大面积虫害。</w:t>
      </w:r>
    </w:p>
    <w:p w:rsidR="00D47A11" w:rsidRDefault="006954AE">
      <w:pPr>
        <w:numPr>
          <w:ilvl w:val="0"/>
          <w:numId w:val="7"/>
        </w:numPr>
        <w:snapToGrid w:val="0"/>
        <w:spacing w:line="360" w:lineRule="auto"/>
        <w:ind w:left="0" w:firstLineChars="200" w:firstLine="420"/>
        <w:rPr>
          <w:rFonts w:ascii="宋体"/>
          <w:szCs w:val="24"/>
        </w:rPr>
      </w:pPr>
      <w:r>
        <w:rPr>
          <w:rFonts w:ascii="宋体" w:hint="eastAsia"/>
          <w:szCs w:val="24"/>
        </w:rPr>
        <w:t>定期进行化粪池、隔油池及排水沟、各集水井清理</w:t>
      </w:r>
      <w:r>
        <w:rPr>
          <w:rFonts w:ascii="宋体" w:hint="eastAsia"/>
          <w:szCs w:val="24"/>
        </w:rPr>
        <w:t>。</w:t>
      </w:r>
    </w:p>
    <w:p w:rsidR="00D47A11" w:rsidRDefault="006954AE">
      <w:pPr>
        <w:tabs>
          <w:tab w:val="left" w:pos="900"/>
          <w:tab w:val="left" w:pos="1080"/>
        </w:tabs>
        <w:snapToGrid w:val="0"/>
        <w:spacing w:line="360" w:lineRule="auto"/>
        <w:ind w:firstLineChars="200" w:firstLine="420"/>
        <w:outlineLvl w:val="1"/>
        <w:rPr>
          <w:szCs w:val="24"/>
        </w:rPr>
      </w:pPr>
      <w:r>
        <w:rPr>
          <w:rFonts w:hint="eastAsia"/>
          <w:szCs w:val="24"/>
        </w:rPr>
        <w:t>十一</w:t>
      </w:r>
      <w:r>
        <w:rPr>
          <w:rFonts w:ascii="宋体" w:hAnsi="宋体" w:cs="宋体" w:hint="eastAsia"/>
          <w:szCs w:val="24"/>
        </w:rPr>
        <w:t>、</w:t>
      </w:r>
      <w:r>
        <w:rPr>
          <w:rFonts w:hint="eastAsia"/>
          <w:szCs w:val="24"/>
        </w:rPr>
        <w:t>绿化工作</w:t>
      </w:r>
    </w:p>
    <w:p w:rsidR="00D47A11" w:rsidRDefault="006954AE">
      <w:pPr>
        <w:numPr>
          <w:ilvl w:val="0"/>
          <w:numId w:val="8"/>
        </w:numPr>
        <w:snapToGrid w:val="0"/>
        <w:spacing w:line="360" w:lineRule="auto"/>
        <w:ind w:left="0" w:firstLineChars="200" w:firstLine="420"/>
        <w:rPr>
          <w:rFonts w:ascii="宋体"/>
          <w:szCs w:val="24"/>
        </w:rPr>
      </w:pPr>
      <w:r>
        <w:rPr>
          <w:rFonts w:ascii="宋体" w:hint="eastAsia"/>
          <w:szCs w:val="24"/>
        </w:rPr>
        <w:t>全面负责本</w:t>
      </w:r>
      <w:r>
        <w:rPr>
          <w:rFonts w:ascii="宋体" w:hint="eastAsia"/>
          <w:szCs w:val="24"/>
        </w:rPr>
        <w:t>物业</w:t>
      </w:r>
      <w:r>
        <w:rPr>
          <w:rFonts w:ascii="宋体" w:hint="eastAsia"/>
          <w:szCs w:val="24"/>
        </w:rPr>
        <w:t>公共区域室内外，属于甲方的绿化维护保养工作。</w:t>
      </w:r>
    </w:p>
    <w:p w:rsidR="00D47A11" w:rsidRDefault="006954AE">
      <w:pPr>
        <w:numPr>
          <w:ilvl w:val="0"/>
          <w:numId w:val="8"/>
        </w:numPr>
        <w:snapToGrid w:val="0"/>
        <w:spacing w:line="360" w:lineRule="auto"/>
        <w:ind w:left="0" w:firstLineChars="200" w:firstLine="420"/>
        <w:rPr>
          <w:rFonts w:ascii="宋体"/>
          <w:szCs w:val="24"/>
        </w:rPr>
      </w:pPr>
      <w:r>
        <w:rPr>
          <w:rFonts w:ascii="宋体" w:hint="eastAsia"/>
          <w:szCs w:val="24"/>
        </w:rPr>
        <w:t>进行</w:t>
      </w:r>
      <w:r>
        <w:rPr>
          <w:rFonts w:ascii="宋体" w:hint="eastAsia"/>
          <w:szCs w:val="24"/>
        </w:rPr>
        <w:t>本物业</w:t>
      </w:r>
      <w:r>
        <w:rPr>
          <w:rFonts w:ascii="宋体" w:hint="eastAsia"/>
          <w:szCs w:val="24"/>
        </w:rPr>
        <w:t>内绿化造型和立体绿化。</w:t>
      </w:r>
    </w:p>
    <w:p w:rsidR="00D47A11" w:rsidRDefault="006954AE">
      <w:pPr>
        <w:pStyle w:val="20"/>
        <w:ind w:left="420"/>
      </w:pPr>
      <w:r>
        <w:rPr>
          <w:rFonts w:ascii="宋体" w:hint="eastAsia"/>
          <w:szCs w:val="24"/>
        </w:rPr>
        <w:t>3.</w:t>
      </w:r>
      <w:r>
        <w:rPr>
          <w:rFonts w:ascii="宋体" w:hint="eastAsia"/>
          <w:szCs w:val="24"/>
        </w:rPr>
        <w:t>进行计划性绿化补种及合理性改造建议，由甲方购买苗木，乙方进行补种。</w:t>
      </w:r>
    </w:p>
    <w:p w:rsidR="00D47A11" w:rsidRDefault="006954AE">
      <w:pPr>
        <w:tabs>
          <w:tab w:val="left" w:pos="900"/>
          <w:tab w:val="left" w:pos="1080"/>
        </w:tabs>
        <w:snapToGrid w:val="0"/>
        <w:spacing w:line="360" w:lineRule="auto"/>
        <w:ind w:firstLineChars="200" w:firstLine="420"/>
        <w:outlineLvl w:val="1"/>
        <w:rPr>
          <w:szCs w:val="24"/>
        </w:rPr>
      </w:pPr>
      <w:r>
        <w:rPr>
          <w:rFonts w:hint="eastAsia"/>
          <w:szCs w:val="24"/>
        </w:rPr>
        <w:t>十二</w:t>
      </w:r>
      <w:r>
        <w:rPr>
          <w:rFonts w:ascii="宋体" w:hAnsi="宋体" w:cs="宋体" w:hint="eastAsia"/>
          <w:szCs w:val="24"/>
        </w:rPr>
        <w:t>、</w:t>
      </w:r>
      <w:r>
        <w:rPr>
          <w:rFonts w:hint="eastAsia"/>
          <w:szCs w:val="24"/>
        </w:rPr>
        <w:t>安保工作</w:t>
      </w:r>
    </w:p>
    <w:p w:rsidR="00D47A11" w:rsidRDefault="006954AE">
      <w:pPr>
        <w:numPr>
          <w:ilvl w:val="0"/>
          <w:numId w:val="9"/>
        </w:numPr>
        <w:snapToGrid w:val="0"/>
        <w:spacing w:line="360" w:lineRule="auto"/>
        <w:ind w:left="0" w:firstLineChars="200" w:firstLine="420"/>
        <w:rPr>
          <w:rFonts w:ascii="宋体"/>
          <w:szCs w:val="24"/>
        </w:rPr>
      </w:pPr>
      <w:r>
        <w:rPr>
          <w:rFonts w:ascii="宋体" w:hint="eastAsia"/>
          <w:szCs w:val="24"/>
        </w:rPr>
        <w:t>负责</w:t>
      </w:r>
      <w:r>
        <w:rPr>
          <w:rFonts w:ascii="宋体" w:hint="eastAsia"/>
          <w:szCs w:val="24"/>
        </w:rPr>
        <w:t>本物业</w:t>
      </w:r>
      <w:r>
        <w:rPr>
          <w:rFonts w:ascii="宋体" w:hint="eastAsia"/>
          <w:szCs w:val="24"/>
        </w:rPr>
        <w:t>内公共区域的</w:t>
      </w:r>
      <w:r>
        <w:rPr>
          <w:rFonts w:ascii="宋体" w:hint="eastAsia"/>
          <w:szCs w:val="24"/>
        </w:rPr>
        <w:t>24</w:t>
      </w:r>
      <w:r>
        <w:rPr>
          <w:rFonts w:ascii="宋体" w:hint="eastAsia"/>
          <w:szCs w:val="24"/>
        </w:rPr>
        <w:t>小时公共秩序的维护。</w:t>
      </w:r>
    </w:p>
    <w:p w:rsidR="00D47A11" w:rsidRDefault="006954AE">
      <w:pPr>
        <w:numPr>
          <w:ilvl w:val="0"/>
          <w:numId w:val="9"/>
        </w:numPr>
        <w:snapToGrid w:val="0"/>
        <w:spacing w:line="360" w:lineRule="auto"/>
        <w:ind w:left="0" w:firstLineChars="200" w:firstLine="420"/>
        <w:rPr>
          <w:rFonts w:ascii="宋体"/>
          <w:szCs w:val="24"/>
        </w:rPr>
      </w:pPr>
      <w:r>
        <w:rPr>
          <w:rFonts w:ascii="宋体" w:hint="eastAsia"/>
          <w:szCs w:val="24"/>
        </w:rPr>
        <w:t>负责</w:t>
      </w:r>
      <w:r>
        <w:rPr>
          <w:rFonts w:ascii="宋体" w:hint="eastAsia"/>
          <w:szCs w:val="24"/>
        </w:rPr>
        <w:t>本物业</w:t>
      </w:r>
      <w:r>
        <w:rPr>
          <w:rFonts w:ascii="宋体" w:hint="eastAsia"/>
          <w:szCs w:val="24"/>
        </w:rPr>
        <w:t>内消防安全及重大突发事件的预防及早期救治处理，运营期每季度不少于一次的应急知识公开课或应急演习；非运营阶段每半年不少于一次的应急知识公开课或应急演习。</w:t>
      </w:r>
    </w:p>
    <w:p w:rsidR="00D47A11" w:rsidRDefault="006954AE">
      <w:pPr>
        <w:numPr>
          <w:ilvl w:val="0"/>
          <w:numId w:val="9"/>
        </w:numPr>
        <w:snapToGrid w:val="0"/>
        <w:spacing w:line="360" w:lineRule="auto"/>
        <w:ind w:left="0" w:firstLineChars="200" w:firstLine="420"/>
        <w:rPr>
          <w:rFonts w:ascii="宋体"/>
          <w:szCs w:val="24"/>
        </w:rPr>
      </w:pPr>
      <w:r>
        <w:rPr>
          <w:rFonts w:ascii="宋体" w:hint="eastAsia"/>
          <w:szCs w:val="24"/>
        </w:rPr>
        <w:t>负责对进出</w:t>
      </w:r>
      <w:r>
        <w:rPr>
          <w:rFonts w:ascii="宋体" w:hint="eastAsia"/>
          <w:szCs w:val="24"/>
        </w:rPr>
        <w:t>本物业</w:t>
      </w:r>
      <w:r>
        <w:rPr>
          <w:rFonts w:ascii="宋体" w:hint="eastAsia"/>
          <w:szCs w:val="24"/>
        </w:rPr>
        <w:t>停车场的车辆进行管理，实施有效的车辆管理制度，确保道路畅通，车辆停放有序。</w:t>
      </w:r>
    </w:p>
    <w:p w:rsidR="00D47A11" w:rsidRDefault="006954AE">
      <w:pPr>
        <w:numPr>
          <w:ilvl w:val="0"/>
          <w:numId w:val="9"/>
        </w:numPr>
        <w:snapToGrid w:val="0"/>
        <w:spacing w:line="360" w:lineRule="auto"/>
        <w:ind w:left="0" w:firstLineChars="200" w:firstLine="420"/>
        <w:rPr>
          <w:rFonts w:ascii="宋体"/>
          <w:szCs w:val="24"/>
        </w:rPr>
      </w:pPr>
      <w:r>
        <w:rPr>
          <w:rFonts w:ascii="宋体" w:hint="eastAsia"/>
          <w:szCs w:val="24"/>
        </w:rPr>
        <w:t>负责房屋的使用管理，无私搭乱建、无乱张贴悬挂现象。</w:t>
      </w:r>
    </w:p>
    <w:p w:rsidR="00D47A11" w:rsidRDefault="006954AE">
      <w:pPr>
        <w:tabs>
          <w:tab w:val="left" w:pos="900"/>
          <w:tab w:val="left" w:pos="1080"/>
        </w:tabs>
        <w:snapToGrid w:val="0"/>
        <w:spacing w:line="360" w:lineRule="auto"/>
        <w:ind w:firstLineChars="200" w:firstLine="420"/>
        <w:outlineLvl w:val="1"/>
        <w:rPr>
          <w:szCs w:val="24"/>
        </w:rPr>
      </w:pPr>
      <w:r>
        <w:rPr>
          <w:rFonts w:hint="eastAsia"/>
          <w:szCs w:val="24"/>
        </w:rPr>
        <w:lastRenderedPageBreak/>
        <w:t>十三</w:t>
      </w:r>
      <w:r>
        <w:rPr>
          <w:rFonts w:ascii="宋体" w:hAnsi="宋体" w:cs="宋体" w:hint="eastAsia"/>
          <w:szCs w:val="24"/>
        </w:rPr>
        <w:t>、</w:t>
      </w:r>
      <w:r>
        <w:rPr>
          <w:rFonts w:hint="eastAsia"/>
          <w:szCs w:val="24"/>
        </w:rPr>
        <w:t>维修、维护工作</w:t>
      </w:r>
    </w:p>
    <w:p w:rsidR="00D47A11" w:rsidRDefault="006954AE">
      <w:pPr>
        <w:numPr>
          <w:ilvl w:val="0"/>
          <w:numId w:val="10"/>
        </w:numPr>
        <w:snapToGrid w:val="0"/>
        <w:spacing w:line="360" w:lineRule="auto"/>
        <w:ind w:left="0" w:firstLineChars="200" w:firstLine="420"/>
        <w:rPr>
          <w:rFonts w:ascii="宋体" w:hAnsi="宋体"/>
          <w:szCs w:val="24"/>
        </w:rPr>
      </w:pPr>
      <w:r>
        <w:rPr>
          <w:rFonts w:ascii="宋体" w:hint="eastAsia"/>
          <w:szCs w:val="24"/>
        </w:rPr>
        <w:t>负责本合同第二章“物业服务内容”中一至五项内容的维修、维护及保养工作。</w:t>
      </w:r>
      <w:r>
        <w:rPr>
          <w:rFonts w:ascii="宋体" w:hint="eastAsia"/>
          <w:szCs w:val="24"/>
        </w:rPr>
        <w:t>甲方</w:t>
      </w:r>
      <w:r>
        <w:rPr>
          <w:rFonts w:ascii="宋体" w:hAnsi="宋体" w:hint="eastAsia"/>
          <w:szCs w:val="24"/>
        </w:rPr>
        <w:t>聘请专业公司</w:t>
      </w:r>
      <w:r>
        <w:rPr>
          <w:rFonts w:ascii="宋体" w:hAnsi="宋体" w:hint="eastAsia"/>
          <w:szCs w:val="24"/>
        </w:rPr>
        <w:t>对以下项目须</w:t>
      </w:r>
      <w:r>
        <w:rPr>
          <w:rFonts w:ascii="宋体" w:hAnsi="宋体" w:hint="eastAsia"/>
          <w:szCs w:val="24"/>
        </w:rPr>
        <w:t>进行维护保养，乙方协助完成聘请工作，</w:t>
      </w:r>
      <w:bookmarkStart w:id="13" w:name="_GoBack"/>
      <w:bookmarkEnd w:id="13"/>
      <w:r>
        <w:rPr>
          <w:rFonts w:ascii="宋体" w:hAnsi="宋体" w:hint="eastAsia"/>
          <w:szCs w:val="24"/>
        </w:rPr>
        <w:t>并负责聘用合同内约定的工作内容的跟进，监督现场工作。</w:t>
      </w:r>
    </w:p>
    <w:p w:rsidR="00D47A11" w:rsidRDefault="006954AE">
      <w:pPr>
        <w:pStyle w:val="15"/>
        <w:snapToGrid w:val="0"/>
        <w:spacing w:line="360" w:lineRule="auto"/>
        <w:ind w:leftChars="200" w:left="420" w:firstLineChars="0" w:firstLine="0"/>
        <w:rPr>
          <w:rFonts w:ascii="宋体" w:hAnsi="宋体"/>
          <w:szCs w:val="24"/>
        </w:rPr>
      </w:pPr>
      <w:r>
        <w:rPr>
          <w:rFonts w:ascii="宋体" w:hAnsi="宋体" w:hint="eastAsia"/>
          <w:szCs w:val="24"/>
        </w:rPr>
        <w:t>（</w:t>
      </w:r>
      <w:r>
        <w:rPr>
          <w:rFonts w:ascii="宋体" w:hAnsi="宋体" w:hint="eastAsia"/>
          <w:szCs w:val="24"/>
        </w:rPr>
        <w:t>1</w:t>
      </w:r>
      <w:r>
        <w:rPr>
          <w:rFonts w:ascii="宋体" w:hAnsi="宋体" w:hint="eastAsia"/>
          <w:szCs w:val="24"/>
        </w:rPr>
        <w:t>）电梯设备</w:t>
      </w:r>
    </w:p>
    <w:p w:rsidR="00D47A11" w:rsidRDefault="006954AE">
      <w:pPr>
        <w:pStyle w:val="15"/>
        <w:snapToGrid w:val="0"/>
        <w:spacing w:line="360" w:lineRule="auto"/>
        <w:ind w:leftChars="200" w:left="420" w:firstLineChars="0" w:firstLine="0"/>
        <w:rPr>
          <w:rFonts w:ascii="宋体" w:hAnsi="宋体"/>
          <w:szCs w:val="24"/>
        </w:rPr>
      </w:pPr>
      <w:r>
        <w:rPr>
          <w:rFonts w:ascii="宋体" w:hAnsi="宋体" w:hint="eastAsia"/>
          <w:szCs w:val="24"/>
        </w:rPr>
        <w:t>（</w:t>
      </w:r>
      <w:r>
        <w:rPr>
          <w:rFonts w:ascii="宋体" w:hAnsi="宋体" w:hint="eastAsia"/>
          <w:szCs w:val="24"/>
        </w:rPr>
        <w:t>2</w:t>
      </w:r>
      <w:r>
        <w:rPr>
          <w:rFonts w:ascii="宋体" w:hAnsi="宋体" w:hint="eastAsia"/>
          <w:szCs w:val="24"/>
        </w:rPr>
        <w:t>）高压供电设备</w:t>
      </w:r>
    </w:p>
    <w:p w:rsidR="00D47A11" w:rsidRDefault="006954AE">
      <w:pPr>
        <w:pStyle w:val="15"/>
        <w:snapToGrid w:val="0"/>
        <w:spacing w:line="360" w:lineRule="auto"/>
        <w:ind w:leftChars="200" w:left="420" w:firstLineChars="0" w:firstLine="0"/>
        <w:rPr>
          <w:rFonts w:ascii="宋体" w:hAnsi="宋体"/>
          <w:szCs w:val="24"/>
        </w:rPr>
      </w:pPr>
      <w:r>
        <w:rPr>
          <w:rFonts w:ascii="宋体" w:hAnsi="宋体" w:hint="eastAsia"/>
          <w:szCs w:val="24"/>
        </w:rPr>
        <w:t>（</w:t>
      </w:r>
      <w:r>
        <w:rPr>
          <w:rFonts w:ascii="宋体" w:hAnsi="宋体" w:hint="eastAsia"/>
          <w:szCs w:val="24"/>
        </w:rPr>
        <w:t>3</w:t>
      </w:r>
      <w:r>
        <w:rPr>
          <w:rFonts w:ascii="宋体" w:hAnsi="宋体" w:hint="eastAsia"/>
          <w:szCs w:val="24"/>
        </w:rPr>
        <w:t>）消防设备</w:t>
      </w:r>
    </w:p>
    <w:p w:rsidR="00D47A11" w:rsidRDefault="006954AE">
      <w:pPr>
        <w:pStyle w:val="15"/>
        <w:snapToGrid w:val="0"/>
        <w:spacing w:line="360" w:lineRule="auto"/>
        <w:ind w:leftChars="200" w:left="420" w:firstLineChars="0" w:firstLine="0"/>
        <w:rPr>
          <w:rFonts w:ascii="宋体" w:hAnsi="宋体"/>
          <w:szCs w:val="24"/>
        </w:rPr>
      </w:pPr>
      <w:r>
        <w:rPr>
          <w:rFonts w:ascii="宋体" w:hAnsi="宋体" w:hint="eastAsia"/>
          <w:szCs w:val="24"/>
        </w:rPr>
        <w:t>（</w:t>
      </w:r>
      <w:r>
        <w:rPr>
          <w:rFonts w:ascii="宋体" w:hAnsi="宋体" w:hint="eastAsia"/>
          <w:szCs w:val="24"/>
        </w:rPr>
        <w:t>4</w:t>
      </w:r>
      <w:r>
        <w:rPr>
          <w:rFonts w:ascii="宋体" w:hAnsi="宋体" w:hint="eastAsia"/>
          <w:szCs w:val="24"/>
        </w:rPr>
        <w:t>）中央空调系统维护（如有）</w:t>
      </w:r>
    </w:p>
    <w:p w:rsidR="00D47A11" w:rsidRDefault="006954AE">
      <w:pPr>
        <w:pStyle w:val="15"/>
        <w:snapToGrid w:val="0"/>
        <w:spacing w:line="360" w:lineRule="auto"/>
        <w:ind w:leftChars="200" w:left="420" w:firstLineChars="0" w:firstLine="0"/>
        <w:rPr>
          <w:rFonts w:ascii="宋体" w:hAnsi="宋体"/>
          <w:szCs w:val="24"/>
        </w:rPr>
      </w:pPr>
      <w:r>
        <w:rPr>
          <w:rFonts w:ascii="宋体" w:hAnsi="宋体" w:hint="eastAsia"/>
          <w:szCs w:val="24"/>
        </w:rPr>
        <w:t>（</w:t>
      </w:r>
      <w:r>
        <w:rPr>
          <w:rFonts w:ascii="宋体" w:hAnsi="宋体" w:hint="eastAsia"/>
          <w:szCs w:val="24"/>
        </w:rPr>
        <w:t>5</w:t>
      </w:r>
      <w:r>
        <w:rPr>
          <w:rFonts w:ascii="宋体" w:hAnsi="宋体" w:hint="eastAsia"/>
          <w:szCs w:val="24"/>
        </w:rPr>
        <w:t>）楼宇泛光系统维护（如有）</w:t>
      </w:r>
    </w:p>
    <w:p w:rsidR="00D47A11" w:rsidRDefault="006954AE">
      <w:pPr>
        <w:pStyle w:val="15"/>
        <w:snapToGrid w:val="0"/>
        <w:spacing w:line="360" w:lineRule="auto"/>
        <w:ind w:leftChars="200" w:left="420" w:firstLineChars="0" w:firstLine="0"/>
        <w:rPr>
          <w:rFonts w:ascii="宋体" w:hAnsi="宋体"/>
          <w:szCs w:val="24"/>
        </w:rPr>
      </w:pPr>
      <w:r>
        <w:rPr>
          <w:rFonts w:ascii="宋体" w:hAnsi="宋体" w:hint="eastAsia"/>
          <w:szCs w:val="24"/>
        </w:rPr>
        <w:t>（</w:t>
      </w:r>
      <w:r>
        <w:rPr>
          <w:rFonts w:ascii="宋体" w:hAnsi="宋体" w:hint="eastAsia"/>
          <w:szCs w:val="24"/>
        </w:rPr>
        <w:t>6</w:t>
      </w:r>
      <w:r>
        <w:rPr>
          <w:rFonts w:ascii="宋体" w:hAnsi="宋体" w:hint="eastAsia"/>
          <w:szCs w:val="24"/>
        </w:rPr>
        <w:t>）智能化系统维护（如有）</w:t>
      </w:r>
    </w:p>
    <w:p w:rsidR="00D47A11" w:rsidRDefault="006954AE">
      <w:pPr>
        <w:pStyle w:val="15"/>
        <w:numPr>
          <w:ilvl w:val="0"/>
          <w:numId w:val="10"/>
        </w:numPr>
        <w:snapToGrid w:val="0"/>
        <w:spacing w:line="360" w:lineRule="auto"/>
        <w:ind w:left="0" w:firstLine="420"/>
        <w:jc w:val="left"/>
        <w:rPr>
          <w:rFonts w:ascii="宋体"/>
          <w:szCs w:val="24"/>
        </w:rPr>
      </w:pPr>
      <w:r>
        <w:rPr>
          <w:rFonts w:ascii="宋体" w:hint="eastAsia"/>
          <w:szCs w:val="24"/>
        </w:rPr>
        <w:t>室内本体、设施维修工作，包括：</w:t>
      </w:r>
    </w:p>
    <w:p w:rsidR="00D47A11" w:rsidRDefault="006954AE">
      <w:pPr>
        <w:snapToGrid w:val="0"/>
        <w:spacing w:line="360" w:lineRule="auto"/>
        <w:ind w:firstLineChars="200" w:firstLine="420"/>
        <w:rPr>
          <w:szCs w:val="24"/>
        </w:rPr>
      </w:pPr>
      <w:r>
        <w:rPr>
          <w:rFonts w:hint="eastAsia"/>
          <w:szCs w:val="24"/>
        </w:rPr>
        <w:t>（</w:t>
      </w:r>
      <w:r>
        <w:rPr>
          <w:rFonts w:hint="eastAsia"/>
          <w:szCs w:val="24"/>
        </w:rPr>
        <w:t>1</w:t>
      </w:r>
      <w:r>
        <w:rPr>
          <w:rFonts w:hint="eastAsia"/>
          <w:szCs w:val="24"/>
        </w:rPr>
        <w:t>）低值易耗品（包括但不限于电源、插头、插座、开关、灯泡、灯管等）的更换。</w:t>
      </w:r>
    </w:p>
    <w:p w:rsidR="00D47A11" w:rsidRDefault="006954AE">
      <w:pPr>
        <w:snapToGrid w:val="0"/>
        <w:spacing w:line="360" w:lineRule="auto"/>
        <w:ind w:firstLineChars="200" w:firstLine="420"/>
        <w:rPr>
          <w:szCs w:val="24"/>
        </w:rPr>
      </w:pPr>
      <w:r>
        <w:rPr>
          <w:rFonts w:hint="eastAsia"/>
          <w:szCs w:val="24"/>
        </w:rPr>
        <w:t>（</w:t>
      </w:r>
      <w:r>
        <w:rPr>
          <w:rFonts w:hint="eastAsia"/>
          <w:szCs w:val="24"/>
        </w:rPr>
        <w:t>2</w:t>
      </w:r>
      <w:r>
        <w:rPr>
          <w:rFonts w:hint="eastAsia"/>
          <w:szCs w:val="24"/>
        </w:rPr>
        <w:t>）室内各种供电线路及供水管道的维修及更换。</w:t>
      </w:r>
    </w:p>
    <w:p w:rsidR="00D47A11" w:rsidRDefault="006954AE">
      <w:pPr>
        <w:snapToGrid w:val="0"/>
        <w:spacing w:line="360" w:lineRule="auto"/>
        <w:ind w:firstLineChars="200" w:firstLine="420"/>
        <w:rPr>
          <w:szCs w:val="24"/>
        </w:rPr>
      </w:pPr>
      <w:r>
        <w:rPr>
          <w:rFonts w:hint="eastAsia"/>
          <w:szCs w:val="24"/>
        </w:rPr>
        <w:t>（</w:t>
      </w:r>
      <w:r>
        <w:rPr>
          <w:rFonts w:hint="eastAsia"/>
          <w:szCs w:val="24"/>
        </w:rPr>
        <w:t>3</w:t>
      </w:r>
      <w:r>
        <w:rPr>
          <w:rFonts w:hint="eastAsia"/>
          <w:szCs w:val="24"/>
        </w:rPr>
        <w:t>）窗户及门的维修及更换，室内其他设施的维修。</w:t>
      </w:r>
    </w:p>
    <w:p w:rsidR="00D47A11" w:rsidRDefault="006954AE">
      <w:pPr>
        <w:snapToGrid w:val="0"/>
        <w:spacing w:line="360" w:lineRule="auto"/>
        <w:ind w:firstLineChars="200" w:firstLine="420"/>
        <w:rPr>
          <w:szCs w:val="24"/>
        </w:rPr>
      </w:pPr>
      <w:r>
        <w:rPr>
          <w:rFonts w:hint="eastAsia"/>
          <w:szCs w:val="24"/>
        </w:rPr>
        <w:t>（</w:t>
      </w:r>
      <w:r>
        <w:rPr>
          <w:rFonts w:hint="eastAsia"/>
          <w:szCs w:val="24"/>
        </w:rPr>
        <w:t>4</w:t>
      </w:r>
      <w:r>
        <w:rPr>
          <w:rFonts w:hint="eastAsia"/>
          <w:szCs w:val="24"/>
        </w:rPr>
        <w:t>）乙方日常维修更换配件不得低于原标准。</w:t>
      </w:r>
    </w:p>
    <w:p w:rsidR="00D47A11" w:rsidRDefault="006954AE">
      <w:pPr>
        <w:snapToGrid w:val="0"/>
        <w:spacing w:line="360" w:lineRule="auto"/>
        <w:ind w:firstLineChars="200" w:firstLine="420"/>
        <w:rPr>
          <w:rFonts w:ascii="宋体"/>
          <w:szCs w:val="24"/>
        </w:rPr>
      </w:pPr>
      <w:r>
        <w:rPr>
          <w:rFonts w:ascii="宋体" w:hint="eastAsia"/>
          <w:szCs w:val="24"/>
        </w:rPr>
        <w:t>3.</w:t>
      </w:r>
      <w:r>
        <w:rPr>
          <w:rFonts w:ascii="宋体" w:hint="eastAsia"/>
          <w:szCs w:val="24"/>
        </w:rPr>
        <w:t>日常维修材料由甲方提供，由乙方负责处理；如需乙方采购材料或外聘单位进行维修处理的事项，维修费用以工作确认</w:t>
      </w:r>
      <w:proofErr w:type="gramStart"/>
      <w:r>
        <w:rPr>
          <w:rFonts w:ascii="宋体" w:hint="eastAsia"/>
          <w:szCs w:val="24"/>
        </w:rPr>
        <w:t>单形式报由</w:t>
      </w:r>
      <w:proofErr w:type="gramEnd"/>
      <w:r>
        <w:rPr>
          <w:rFonts w:ascii="宋体" w:hint="eastAsia"/>
          <w:szCs w:val="24"/>
        </w:rPr>
        <w:t>甲方批准，实报实销的方式结算。</w:t>
      </w:r>
    </w:p>
    <w:p w:rsidR="00D47A11" w:rsidRDefault="006954AE">
      <w:pPr>
        <w:snapToGrid w:val="0"/>
        <w:spacing w:line="360" w:lineRule="auto"/>
        <w:ind w:firstLineChars="200" w:firstLine="420"/>
        <w:rPr>
          <w:rFonts w:ascii="宋体"/>
          <w:szCs w:val="24"/>
        </w:rPr>
      </w:pPr>
      <w:r>
        <w:rPr>
          <w:rFonts w:ascii="宋体" w:hint="eastAsia"/>
          <w:szCs w:val="24"/>
        </w:rPr>
        <w:t>4.</w:t>
      </w:r>
      <w:r>
        <w:rPr>
          <w:rFonts w:ascii="宋体" w:hint="eastAsia"/>
          <w:szCs w:val="24"/>
        </w:rPr>
        <w:t>每年编制房屋及附属设备、设施的年度养护计划，认真组织实施。</w:t>
      </w:r>
    </w:p>
    <w:p w:rsidR="00D47A11" w:rsidRDefault="006954AE">
      <w:pPr>
        <w:snapToGrid w:val="0"/>
        <w:spacing w:line="360" w:lineRule="auto"/>
        <w:ind w:firstLineChars="200" w:firstLine="420"/>
        <w:rPr>
          <w:rFonts w:ascii="宋体"/>
          <w:szCs w:val="24"/>
        </w:rPr>
      </w:pPr>
      <w:r>
        <w:rPr>
          <w:rFonts w:ascii="宋体" w:hint="eastAsia"/>
          <w:szCs w:val="24"/>
        </w:rPr>
        <w:t>5.</w:t>
      </w:r>
      <w:r>
        <w:rPr>
          <w:rFonts w:ascii="宋体" w:hint="eastAsia"/>
          <w:szCs w:val="24"/>
        </w:rPr>
        <w:t>协助有效地执行本物业甲方自用、公共区域装修工程保修期内质保工作，监督施工单位执行质保合同，甲方在进行工程保修款的结算时需征询乙方的意见。</w:t>
      </w:r>
    </w:p>
    <w:p w:rsidR="00D47A11" w:rsidRDefault="006954AE">
      <w:pPr>
        <w:tabs>
          <w:tab w:val="left" w:pos="900"/>
          <w:tab w:val="left" w:pos="1080"/>
        </w:tabs>
        <w:snapToGrid w:val="0"/>
        <w:spacing w:line="360" w:lineRule="auto"/>
        <w:ind w:firstLineChars="200" w:firstLine="420"/>
        <w:rPr>
          <w:szCs w:val="24"/>
        </w:rPr>
      </w:pPr>
      <w:r>
        <w:rPr>
          <w:rFonts w:ascii="宋体" w:hAnsi="宋体" w:cs="宋体" w:hint="eastAsia"/>
          <w:szCs w:val="24"/>
        </w:rPr>
        <w:t>十四、</w:t>
      </w:r>
      <w:r>
        <w:rPr>
          <w:rFonts w:hint="eastAsia"/>
          <w:szCs w:val="24"/>
        </w:rPr>
        <w:t>乙方不得实施有损甲方信誉的行为，并就在本物业内有损甲方信誉行为的，应当及时告知甲方，并协助甲方妥善处理。</w:t>
      </w:r>
    </w:p>
    <w:p w:rsidR="00D47A11" w:rsidRDefault="006954AE">
      <w:pPr>
        <w:tabs>
          <w:tab w:val="left" w:pos="900"/>
          <w:tab w:val="left" w:pos="1080"/>
        </w:tabs>
        <w:snapToGrid w:val="0"/>
        <w:spacing w:line="360" w:lineRule="auto"/>
        <w:ind w:firstLineChars="200" w:firstLine="420"/>
        <w:rPr>
          <w:szCs w:val="24"/>
        </w:rPr>
      </w:pPr>
      <w:r>
        <w:rPr>
          <w:rFonts w:ascii="宋体" w:hAnsi="宋体" w:cs="宋体" w:hint="eastAsia"/>
          <w:szCs w:val="24"/>
        </w:rPr>
        <w:t>十五、</w:t>
      </w:r>
      <w:r>
        <w:rPr>
          <w:rFonts w:hint="eastAsia"/>
          <w:szCs w:val="24"/>
        </w:rPr>
        <w:t>接受物业管理主管部门及有关政府部门的监督、指导，接受甲方和业户的监督。乙方不得将本物业管理的整体责任及利益转让给其他单位或个人。</w:t>
      </w:r>
    </w:p>
    <w:p w:rsidR="00D47A11" w:rsidRDefault="006954AE">
      <w:pPr>
        <w:tabs>
          <w:tab w:val="left" w:pos="900"/>
          <w:tab w:val="left" w:pos="1080"/>
        </w:tabs>
        <w:snapToGrid w:val="0"/>
        <w:spacing w:line="360" w:lineRule="auto"/>
        <w:ind w:firstLineChars="200" w:firstLine="420"/>
        <w:rPr>
          <w:szCs w:val="24"/>
        </w:rPr>
      </w:pPr>
      <w:r>
        <w:rPr>
          <w:rFonts w:ascii="宋体" w:hAnsi="宋体" w:cs="宋体" w:hint="eastAsia"/>
          <w:szCs w:val="24"/>
        </w:rPr>
        <w:t>十六、</w:t>
      </w:r>
      <w:r>
        <w:rPr>
          <w:rFonts w:hint="eastAsia"/>
          <w:szCs w:val="24"/>
        </w:rPr>
        <w:t>建立完善的本物业管理档案并负责及时记载有关变更、登记情况，甲方可随时查询；乙方安排专人按季度向甲方提供乙方在本项目物</w:t>
      </w:r>
      <w:r>
        <w:rPr>
          <w:rFonts w:hint="eastAsia"/>
          <w:szCs w:val="24"/>
        </w:rPr>
        <w:t>业管理活动过程中产生的所有过程档案、文件、记录的电子扫描件。</w:t>
      </w:r>
    </w:p>
    <w:p w:rsidR="00D47A11" w:rsidRDefault="006954AE">
      <w:pPr>
        <w:snapToGrid w:val="0"/>
        <w:spacing w:line="360" w:lineRule="auto"/>
        <w:rPr>
          <w:rStyle w:val="af6"/>
        </w:rPr>
      </w:pPr>
      <w:r>
        <w:rPr>
          <w:rFonts w:ascii="宋体" w:hAnsi="宋体" w:cs="宋体" w:hint="eastAsia"/>
          <w:szCs w:val="24"/>
        </w:rPr>
        <w:t xml:space="preserve">    </w:t>
      </w:r>
      <w:r>
        <w:rPr>
          <w:rFonts w:ascii="宋体" w:hAnsi="宋体" w:cs="宋体" w:hint="eastAsia"/>
          <w:szCs w:val="24"/>
        </w:rPr>
        <w:t>十七、公共服务项目收费：物业区域内，供水、供电、供气、通讯、有线电视等市政公用事业服务单位应向最终用户收取有关费用。乙方接受政府有关部门及甲方运营部门委托代催收上述费用的，不得向业主</w:t>
      </w:r>
      <w:r>
        <w:rPr>
          <w:rFonts w:ascii="宋体" w:hAnsi="宋体" w:cs="宋体" w:hint="eastAsia"/>
          <w:szCs w:val="24"/>
        </w:rPr>
        <w:t>/</w:t>
      </w:r>
      <w:r>
        <w:rPr>
          <w:rFonts w:ascii="宋体" w:hAnsi="宋体" w:cs="宋体" w:hint="eastAsia"/>
          <w:szCs w:val="24"/>
        </w:rPr>
        <w:t>租户收取手续费等额外费用。</w:t>
      </w:r>
    </w:p>
    <w:p w:rsidR="00D47A11" w:rsidRDefault="006954AE">
      <w:pPr>
        <w:tabs>
          <w:tab w:val="left" w:pos="900"/>
          <w:tab w:val="left" w:pos="1080"/>
        </w:tabs>
        <w:snapToGrid w:val="0"/>
        <w:spacing w:line="360" w:lineRule="auto"/>
        <w:ind w:firstLineChars="200" w:firstLine="420"/>
        <w:rPr>
          <w:rFonts w:ascii="宋体" w:hAnsi="宋体" w:cs="宋体"/>
          <w:szCs w:val="24"/>
        </w:rPr>
      </w:pPr>
      <w:r>
        <w:rPr>
          <w:rFonts w:ascii="宋体" w:hAnsi="宋体" w:cs="宋体" w:hint="eastAsia"/>
          <w:szCs w:val="24"/>
        </w:rPr>
        <w:t>十八、物业区域内的公共水电分摊费用，乙方协助甲方每月按租户所承租的建筑面积进行分摊并收取。</w:t>
      </w:r>
    </w:p>
    <w:p w:rsidR="00D47A11" w:rsidRDefault="006954AE">
      <w:pPr>
        <w:tabs>
          <w:tab w:val="left" w:pos="900"/>
          <w:tab w:val="left" w:pos="1080"/>
        </w:tabs>
        <w:snapToGrid w:val="0"/>
        <w:spacing w:line="360" w:lineRule="auto"/>
        <w:ind w:firstLineChars="200" w:firstLine="420"/>
        <w:rPr>
          <w:szCs w:val="24"/>
        </w:rPr>
      </w:pPr>
      <w:r>
        <w:rPr>
          <w:rFonts w:hint="eastAsia"/>
          <w:szCs w:val="24"/>
        </w:rPr>
        <w:t>十九、法律、法规及政策规定由乙方承担的其它权利和义务。</w:t>
      </w:r>
    </w:p>
    <w:p w:rsidR="00D47A11" w:rsidRDefault="006954AE">
      <w:pPr>
        <w:tabs>
          <w:tab w:val="left" w:pos="900"/>
          <w:tab w:val="left" w:pos="1080"/>
        </w:tabs>
        <w:snapToGrid w:val="0"/>
        <w:spacing w:line="360" w:lineRule="auto"/>
        <w:ind w:firstLineChars="200" w:firstLine="420"/>
        <w:rPr>
          <w:szCs w:val="24"/>
        </w:rPr>
      </w:pPr>
      <w:r>
        <w:rPr>
          <w:rFonts w:ascii="宋体" w:hAnsi="宋体" w:cs="宋体" w:hint="eastAsia"/>
          <w:szCs w:val="24"/>
        </w:rPr>
        <w:t>二十、</w:t>
      </w:r>
      <w:r>
        <w:rPr>
          <w:rFonts w:hint="eastAsia"/>
          <w:szCs w:val="24"/>
        </w:rPr>
        <w:t>乙方应履行的义务和承担的责任不因甲方的监督、审核或备案等而免除。</w:t>
      </w:r>
    </w:p>
    <w:p w:rsidR="00D47A11" w:rsidRDefault="006954AE">
      <w:pPr>
        <w:tabs>
          <w:tab w:val="left" w:pos="900"/>
          <w:tab w:val="left" w:pos="1080"/>
        </w:tabs>
        <w:snapToGrid w:val="0"/>
        <w:spacing w:line="360" w:lineRule="auto"/>
        <w:ind w:firstLineChars="200" w:firstLine="420"/>
        <w:rPr>
          <w:rFonts w:ascii="宋体" w:hAnsi="宋体" w:cs="宋体"/>
          <w:szCs w:val="24"/>
        </w:rPr>
      </w:pPr>
      <w:r>
        <w:rPr>
          <w:rFonts w:ascii="宋体" w:hAnsi="宋体" w:cs="宋体" w:hint="eastAsia"/>
          <w:szCs w:val="24"/>
        </w:rPr>
        <w:lastRenderedPageBreak/>
        <w:t>二十一、</w:t>
      </w:r>
      <w:r>
        <w:rPr>
          <w:rFonts w:ascii="宋体" w:hAnsi="宋体" w:cs="宋体" w:hint="eastAsia"/>
          <w:szCs w:val="24"/>
        </w:rPr>
        <w:t>乙</w:t>
      </w:r>
      <w:r>
        <w:rPr>
          <w:rFonts w:ascii="宋体" w:hAnsi="宋体" w:cs="宋体" w:hint="eastAsia"/>
          <w:szCs w:val="24"/>
        </w:rPr>
        <w:t>方应建立健全信息安全管理制度，采取必要的技术和管理措施保障物业管理服务过程中涉及的信息系统安全稳定运行，防止数据泄露、丢失或被篡改。乙方应定期对信息系统进行安全检测和漏洞修复，并向甲方提供安全报告。如因乙方信息安全管理不善导致甲方或业主信息遭受损害，乙方应承担全部法律责任和赔偿责任</w:t>
      </w:r>
      <w:r>
        <w:rPr>
          <w:rFonts w:ascii="宋体" w:hAnsi="宋体" w:cs="宋体" w:hint="eastAsia"/>
          <w:szCs w:val="24"/>
        </w:rPr>
        <w:t>，</w:t>
      </w:r>
      <w:r>
        <w:rPr>
          <w:rFonts w:ascii="宋体" w:hAnsi="宋体" w:cs="宋体" w:hint="eastAsia"/>
          <w:szCs w:val="24"/>
        </w:rPr>
        <w:t>包括但不限于直接经济损失、间接损失、向第三人的赔偿、行政处罚罚款、诉讼费、律师费、担保费、保全费、差旅费、调查费、鉴定费、公证费等费用</w:t>
      </w:r>
      <w:r>
        <w:rPr>
          <w:rFonts w:ascii="宋体" w:hAnsi="宋体" w:cs="宋体" w:hint="eastAsia"/>
          <w:szCs w:val="24"/>
        </w:rPr>
        <w:t>。</w:t>
      </w:r>
    </w:p>
    <w:p w:rsidR="00D47A11" w:rsidRDefault="006954AE">
      <w:pPr>
        <w:tabs>
          <w:tab w:val="left" w:pos="900"/>
          <w:tab w:val="left" w:pos="1080"/>
        </w:tabs>
        <w:snapToGrid w:val="0"/>
        <w:spacing w:line="360" w:lineRule="auto"/>
        <w:ind w:firstLineChars="200" w:firstLine="420"/>
        <w:rPr>
          <w:rFonts w:ascii="宋体" w:hAnsi="宋体" w:cs="宋体"/>
          <w:szCs w:val="24"/>
        </w:rPr>
      </w:pPr>
      <w:r>
        <w:rPr>
          <w:rFonts w:ascii="宋体" w:hAnsi="宋体" w:cs="宋体" w:hint="eastAsia"/>
          <w:szCs w:val="24"/>
        </w:rPr>
        <w:t>二十二、</w:t>
      </w:r>
      <w:r>
        <w:rPr>
          <w:rFonts w:ascii="宋体" w:hAnsi="宋体" w:cs="宋体" w:hint="eastAsia"/>
          <w:szCs w:val="24"/>
        </w:rPr>
        <w:t>乙方应制</w:t>
      </w:r>
      <w:proofErr w:type="gramStart"/>
      <w:r>
        <w:rPr>
          <w:rFonts w:ascii="宋体" w:hAnsi="宋体" w:cs="宋体" w:hint="eastAsia"/>
          <w:szCs w:val="24"/>
        </w:rPr>
        <w:t>定完善</w:t>
      </w:r>
      <w:proofErr w:type="gramEnd"/>
      <w:r>
        <w:rPr>
          <w:rFonts w:ascii="宋体" w:hAnsi="宋体" w:cs="宋体" w:hint="eastAsia"/>
          <w:szCs w:val="24"/>
        </w:rPr>
        <w:t>的应急预案，涵盖自然灾害、安全事故、公共卫生事件等各类突发事件，并定期组织演练，演练频率为</w:t>
      </w:r>
      <w:r>
        <w:rPr>
          <w:rFonts w:ascii="宋体" w:hAnsi="宋体" w:cs="宋体" w:hint="eastAsia"/>
          <w:szCs w:val="24"/>
        </w:rPr>
        <w:t>【</w:t>
      </w:r>
      <w:r>
        <w:rPr>
          <w:rFonts w:ascii="宋体" w:hAnsi="宋体" w:cs="宋体" w:hint="eastAsia"/>
          <w:szCs w:val="24"/>
        </w:rPr>
        <w:t>半年</w:t>
      </w:r>
      <w:r>
        <w:rPr>
          <w:rFonts w:ascii="宋体" w:hAnsi="宋体" w:cs="宋体" w:hint="eastAsia"/>
          <w:szCs w:val="24"/>
        </w:rPr>
        <w:t>】</w:t>
      </w:r>
      <w:r>
        <w:rPr>
          <w:rFonts w:ascii="宋体" w:hAnsi="宋体" w:cs="宋体" w:hint="eastAsia"/>
          <w:szCs w:val="24"/>
        </w:rPr>
        <w:t>一次。在突发事件发生时，乙方应立即启动应急预案，采取有效措施进行应急处置，并在</w:t>
      </w:r>
      <w:r>
        <w:rPr>
          <w:rFonts w:ascii="宋体" w:hAnsi="宋体" w:cs="宋体" w:hint="eastAsia"/>
          <w:szCs w:val="24"/>
        </w:rPr>
        <w:t>【</w:t>
      </w:r>
      <w:r>
        <w:rPr>
          <w:rFonts w:ascii="宋体" w:hAnsi="宋体" w:cs="宋体" w:hint="eastAsia"/>
          <w:szCs w:val="24"/>
        </w:rPr>
        <w:t>1</w:t>
      </w:r>
      <w:r>
        <w:rPr>
          <w:rFonts w:ascii="宋体" w:hAnsi="宋体" w:cs="宋体" w:hint="eastAsia"/>
          <w:szCs w:val="24"/>
        </w:rPr>
        <w:t>】</w:t>
      </w:r>
      <w:r>
        <w:rPr>
          <w:rFonts w:ascii="宋体" w:hAnsi="宋体" w:cs="宋体" w:hint="eastAsia"/>
          <w:szCs w:val="24"/>
        </w:rPr>
        <w:t>小时内及时向甲方报告事件详细情况及处置进展。乙方应确保应急物资储备充足、应急设备</w:t>
      </w:r>
      <w:proofErr w:type="gramStart"/>
      <w:r>
        <w:rPr>
          <w:rFonts w:ascii="宋体" w:hAnsi="宋体" w:cs="宋体" w:hint="eastAsia"/>
          <w:szCs w:val="24"/>
        </w:rPr>
        <w:t>完好可</w:t>
      </w:r>
      <w:proofErr w:type="gramEnd"/>
      <w:r>
        <w:rPr>
          <w:rFonts w:ascii="宋体" w:hAnsi="宋体" w:cs="宋体" w:hint="eastAsia"/>
          <w:szCs w:val="24"/>
        </w:rPr>
        <w:t>随时投入使用，如因乙方应急管理不力导致损失扩大或造成不良影响，乙方应承担相应的赔偿责任和法律责任。</w:t>
      </w:r>
    </w:p>
    <w:p w:rsidR="00D47A11" w:rsidRDefault="006954AE">
      <w:pPr>
        <w:tabs>
          <w:tab w:val="left" w:pos="900"/>
          <w:tab w:val="left" w:pos="1080"/>
        </w:tabs>
        <w:snapToGrid w:val="0"/>
        <w:spacing w:line="360" w:lineRule="auto"/>
        <w:ind w:firstLineChars="200" w:firstLine="420"/>
        <w:rPr>
          <w:rFonts w:ascii="宋体" w:hAnsi="宋体" w:cs="宋体"/>
          <w:szCs w:val="24"/>
        </w:rPr>
      </w:pPr>
      <w:r>
        <w:rPr>
          <w:rFonts w:ascii="宋体" w:hAnsi="宋体" w:cs="宋体" w:hint="eastAsia"/>
          <w:szCs w:val="24"/>
        </w:rPr>
        <w:t>二十三、</w:t>
      </w:r>
      <w:r>
        <w:rPr>
          <w:rFonts w:ascii="宋体" w:hAnsi="宋体" w:cs="宋体" w:hint="eastAsia"/>
          <w:szCs w:val="24"/>
        </w:rPr>
        <w:t>对于因乙方管理不善或工作人员失职导致的</w:t>
      </w:r>
      <w:r>
        <w:rPr>
          <w:rFonts w:ascii="宋体" w:hAnsi="宋体" w:cs="宋体" w:hint="eastAsia"/>
          <w:szCs w:val="24"/>
        </w:rPr>
        <w:t>甲方、甲方人员、乙方</w:t>
      </w:r>
      <w:r>
        <w:rPr>
          <w:rFonts w:ascii="宋体" w:hAnsi="宋体" w:cs="宋体" w:hint="eastAsia"/>
          <w:szCs w:val="24"/>
        </w:rPr>
        <w:t>、乙方人员或</w:t>
      </w:r>
      <w:r>
        <w:rPr>
          <w:rFonts w:ascii="宋体" w:hAnsi="宋体" w:cs="宋体" w:hint="eastAsia"/>
          <w:szCs w:val="24"/>
        </w:rPr>
        <w:t>第三方人身伤亡或财产损失，乙方应承担全部赔偿责任</w:t>
      </w:r>
      <w:r>
        <w:rPr>
          <w:rFonts w:ascii="宋体" w:hAnsi="宋体" w:cs="宋体" w:hint="eastAsia"/>
          <w:szCs w:val="24"/>
        </w:rPr>
        <w:t>，</w:t>
      </w:r>
      <w:r>
        <w:rPr>
          <w:rFonts w:ascii="宋体" w:hAnsi="宋体" w:cs="宋体" w:hint="eastAsia"/>
          <w:szCs w:val="24"/>
        </w:rPr>
        <w:t>包</w:t>
      </w:r>
      <w:r>
        <w:rPr>
          <w:rFonts w:ascii="宋体" w:hAnsi="宋体" w:cs="宋体" w:hint="eastAsia"/>
          <w:szCs w:val="24"/>
        </w:rPr>
        <w:t>括但不限于直接经济损失、间接损失、向第三人的赔偿、行政处罚罚款、诉讼费、律师费、担保费、保全费、差旅费、调查费、鉴定费、公证费等费用</w:t>
      </w:r>
      <w:r>
        <w:rPr>
          <w:rFonts w:ascii="宋体" w:hAnsi="宋体" w:cs="宋体" w:hint="eastAsia"/>
          <w:szCs w:val="24"/>
        </w:rPr>
        <w:t>。乙方应购买足额的公众责任险和雇主责任险等相关保险，保险额度应不低于</w:t>
      </w:r>
      <w:r>
        <w:rPr>
          <w:rFonts w:ascii="宋体" w:hAnsi="宋体" w:cs="宋体" w:hint="eastAsia"/>
          <w:szCs w:val="24"/>
        </w:rPr>
        <w:t>【</w:t>
      </w:r>
      <w:r>
        <w:rPr>
          <w:rFonts w:ascii="宋体" w:hAnsi="宋体" w:cs="宋体" w:hint="eastAsia"/>
          <w:szCs w:val="24"/>
        </w:rPr>
        <w:t>100</w:t>
      </w:r>
      <w:r>
        <w:rPr>
          <w:rFonts w:ascii="宋体" w:hAnsi="宋体" w:cs="宋体" w:hint="eastAsia"/>
          <w:szCs w:val="24"/>
        </w:rPr>
        <w:t>万</w:t>
      </w:r>
      <w:r>
        <w:rPr>
          <w:rFonts w:ascii="宋体" w:hAnsi="宋体" w:cs="宋体" w:hint="eastAsia"/>
          <w:szCs w:val="24"/>
        </w:rPr>
        <w:t>】</w:t>
      </w:r>
      <w:r>
        <w:rPr>
          <w:rFonts w:ascii="宋体" w:hAnsi="宋体" w:cs="宋体" w:hint="eastAsia"/>
          <w:szCs w:val="24"/>
        </w:rPr>
        <w:t>元</w:t>
      </w:r>
      <w:r>
        <w:rPr>
          <w:rFonts w:ascii="宋体" w:hAnsi="宋体" w:cs="宋体" w:hint="eastAsia"/>
          <w:szCs w:val="24"/>
        </w:rPr>
        <w:t>，并在本合同生效之日起</w:t>
      </w:r>
      <w:r>
        <w:rPr>
          <w:rFonts w:ascii="宋体" w:hAnsi="宋体" w:cs="宋体" w:hint="eastAsia"/>
          <w:szCs w:val="24"/>
        </w:rPr>
        <w:t>3</w:t>
      </w:r>
      <w:r>
        <w:rPr>
          <w:rFonts w:ascii="宋体" w:hAnsi="宋体" w:cs="宋体" w:hint="eastAsia"/>
          <w:szCs w:val="24"/>
        </w:rPr>
        <w:t>日内将保单等相关凭证的复印件交由甲方备案留存</w:t>
      </w:r>
      <w:r>
        <w:rPr>
          <w:rFonts w:ascii="宋体" w:hAnsi="宋体" w:cs="宋体" w:hint="eastAsia"/>
          <w:szCs w:val="24"/>
        </w:rPr>
        <w:t>。如乙方未按要求购买保险或保险赔偿不足以弥补损失，乙方应自行承担差额部分赔偿责任。</w:t>
      </w:r>
    </w:p>
    <w:p w:rsidR="00D47A11" w:rsidRDefault="006954AE">
      <w:pPr>
        <w:spacing w:beforeLines="50" w:before="225" w:afterLines="50" w:after="225" w:line="360" w:lineRule="auto"/>
        <w:jc w:val="center"/>
        <w:outlineLvl w:val="0"/>
        <w:rPr>
          <w:b/>
          <w:bCs/>
          <w:sz w:val="28"/>
          <w:szCs w:val="28"/>
        </w:rPr>
      </w:pPr>
      <w:r>
        <w:rPr>
          <w:rFonts w:hint="eastAsia"/>
          <w:b/>
          <w:bCs/>
          <w:sz w:val="28"/>
          <w:szCs w:val="28"/>
        </w:rPr>
        <w:t>第五章</w:t>
      </w:r>
      <w:r>
        <w:rPr>
          <w:rFonts w:hint="eastAsia"/>
          <w:b/>
          <w:bCs/>
          <w:sz w:val="28"/>
          <w:szCs w:val="28"/>
        </w:rPr>
        <w:t xml:space="preserve">  </w:t>
      </w:r>
      <w:r>
        <w:rPr>
          <w:rFonts w:hint="eastAsia"/>
          <w:b/>
          <w:bCs/>
          <w:sz w:val="28"/>
          <w:szCs w:val="28"/>
        </w:rPr>
        <w:t>物业管理服务期限及服务费用</w:t>
      </w:r>
    </w:p>
    <w:p w:rsidR="00D47A11" w:rsidRDefault="006954AE">
      <w:pPr>
        <w:snapToGrid w:val="0"/>
        <w:spacing w:line="360" w:lineRule="auto"/>
        <w:ind w:firstLineChars="200" w:firstLine="420"/>
        <w:rPr>
          <w:rFonts w:ascii="宋体"/>
          <w:strike/>
          <w:szCs w:val="24"/>
        </w:rPr>
      </w:pPr>
      <w:r>
        <w:rPr>
          <w:rFonts w:hint="eastAsia"/>
          <w:szCs w:val="24"/>
        </w:rPr>
        <w:t>一、本合同期限为</w:t>
      </w:r>
      <w:r>
        <w:rPr>
          <w:rFonts w:hint="eastAsia"/>
          <w:szCs w:val="24"/>
        </w:rPr>
        <w:t>【】</w:t>
      </w:r>
      <w:r>
        <w:rPr>
          <w:rFonts w:hint="eastAsia"/>
          <w:szCs w:val="24"/>
        </w:rPr>
        <w:t>年</w:t>
      </w:r>
      <w:r>
        <w:rPr>
          <w:rFonts w:hint="eastAsia"/>
          <w:szCs w:val="24"/>
        </w:rPr>
        <w:t>【】</w:t>
      </w:r>
      <w:r>
        <w:rPr>
          <w:rFonts w:hint="eastAsia"/>
          <w:szCs w:val="24"/>
        </w:rPr>
        <w:t>月</w:t>
      </w:r>
      <w:r>
        <w:rPr>
          <w:rFonts w:hint="eastAsia"/>
          <w:szCs w:val="24"/>
        </w:rPr>
        <w:t>【】</w:t>
      </w:r>
      <w:r>
        <w:rPr>
          <w:rFonts w:hint="eastAsia"/>
          <w:szCs w:val="24"/>
        </w:rPr>
        <w:t>日至</w:t>
      </w:r>
      <w:r>
        <w:rPr>
          <w:rFonts w:hint="eastAsia"/>
          <w:szCs w:val="24"/>
        </w:rPr>
        <w:t>【】</w:t>
      </w:r>
      <w:r>
        <w:rPr>
          <w:rFonts w:hint="eastAsia"/>
          <w:szCs w:val="24"/>
        </w:rPr>
        <w:t>年</w:t>
      </w:r>
      <w:r>
        <w:rPr>
          <w:rFonts w:hint="eastAsia"/>
          <w:szCs w:val="24"/>
        </w:rPr>
        <w:t>【】</w:t>
      </w:r>
      <w:r>
        <w:rPr>
          <w:rFonts w:hint="eastAsia"/>
          <w:szCs w:val="24"/>
        </w:rPr>
        <w:t>月</w:t>
      </w:r>
      <w:proofErr w:type="gramStart"/>
      <w:r>
        <w:rPr>
          <w:rFonts w:hint="eastAsia"/>
          <w:szCs w:val="24"/>
        </w:rPr>
        <w:t>】</w:t>
      </w:r>
      <w:proofErr w:type="gramEnd"/>
      <w:r>
        <w:rPr>
          <w:rFonts w:hint="eastAsia"/>
          <w:szCs w:val="24"/>
        </w:rPr>
        <w:t>【】</w:t>
      </w:r>
      <w:r>
        <w:rPr>
          <w:rFonts w:hint="eastAsia"/>
          <w:szCs w:val="24"/>
        </w:rPr>
        <w:t>日，服务费用按与甲方确认的人数和费用标准进行结算，每月</w:t>
      </w:r>
      <w:r>
        <w:rPr>
          <w:rFonts w:hint="eastAsia"/>
          <w:szCs w:val="24"/>
        </w:rPr>
        <w:t>5</w:t>
      </w:r>
      <w:r>
        <w:rPr>
          <w:rFonts w:hint="eastAsia"/>
          <w:szCs w:val="24"/>
        </w:rPr>
        <w:t>日前对当月的人数和费用标准进行确认。</w:t>
      </w:r>
    </w:p>
    <w:p w:rsidR="00D47A11" w:rsidRDefault="006954AE">
      <w:pPr>
        <w:tabs>
          <w:tab w:val="left" w:pos="900"/>
          <w:tab w:val="left" w:pos="1080"/>
        </w:tabs>
        <w:snapToGrid w:val="0"/>
        <w:spacing w:line="360" w:lineRule="auto"/>
        <w:ind w:firstLineChars="200" w:firstLine="420"/>
        <w:outlineLvl w:val="1"/>
        <w:rPr>
          <w:szCs w:val="24"/>
        </w:rPr>
      </w:pPr>
      <w:r>
        <w:rPr>
          <w:rFonts w:hint="eastAsia"/>
          <w:szCs w:val="24"/>
        </w:rPr>
        <w:t>二、物业管理服务费标准及使用管理</w:t>
      </w:r>
    </w:p>
    <w:p w:rsidR="00D47A11" w:rsidRDefault="006954AE">
      <w:pPr>
        <w:numPr>
          <w:ilvl w:val="0"/>
          <w:numId w:val="11"/>
        </w:numPr>
        <w:snapToGrid w:val="0"/>
        <w:spacing w:line="360" w:lineRule="auto"/>
        <w:ind w:left="0" w:firstLineChars="200" w:firstLine="420"/>
        <w:outlineLvl w:val="2"/>
        <w:rPr>
          <w:rFonts w:ascii="宋体"/>
          <w:szCs w:val="24"/>
        </w:rPr>
      </w:pPr>
      <w:r>
        <w:rPr>
          <w:rFonts w:ascii="宋体" w:hint="eastAsia"/>
          <w:szCs w:val="24"/>
        </w:rPr>
        <w:t>物业管理服务费标准：</w:t>
      </w:r>
    </w:p>
    <w:p w:rsidR="00D47A11" w:rsidRDefault="006954AE">
      <w:pPr>
        <w:pStyle w:val="0"/>
        <w:snapToGrid w:val="0"/>
        <w:spacing w:line="360" w:lineRule="auto"/>
        <w:ind w:firstLineChars="200" w:firstLine="420"/>
        <w:rPr>
          <w:szCs w:val="24"/>
        </w:rPr>
      </w:pPr>
      <w:r>
        <w:rPr>
          <w:rFonts w:hint="eastAsia"/>
          <w:szCs w:val="24"/>
        </w:rPr>
        <w:t>（</w:t>
      </w:r>
      <w:r>
        <w:rPr>
          <w:rFonts w:hint="eastAsia"/>
          <w:szCs w:val="24"/>
        </w:rPr>
        <w:t>1</w:t>
      </w:r>
      <w:r>
        <w:rPr>
          <w:rFonts w:hint="eastAsia"/>
          <w:szCs w:val="24"/>
        </w:rPr>
        <w:t>）按项目非运营状态配置物业管理人员，共配置</w:t>
      </w:r>
      <w:r>
        <w:rPr>
          <w:rFonts w:hint="eastAsia"/>
          <w:szCs w:val="24"/>
        </w:rPr>
        <w:t>至少</w:t>
      </w:r>
      <w:r>
        <w:rPr>
          <w:rFonts w:hint="eastAsia"/>
          <w:szCs w:val="24"/>
        </w:rPr>
        <w:t>人（其中安保人员</w:t>
      </w:r>
      <w:r>
        <w:rPr>
          <w:rFonts w:hint="eastAsia"/>
          <w:szCs w:val="24"/>
        </w:rPr>
        <w:t xml:space="preserve">  </w:t>
      </w:r>
      <w:r>
        <w:rPr>
          <w:rFonts w:hint="eastAsia"/>
          <w:szCs w:val="24"/>
        </w:rPr>
        <w:t>人</w:t>
      </w:r>
      <w:r>
        <w:rPr>
          <w:rFonts w:hint="eastAsia"/>
          <w:szCs w:val="24"/>
        </w:rPr>
        <w:t>，</w:t>
      </w:r>
      <w:r>
        <w:rPr>
          <w:rFonts w:hint="eastAsia"/>
          <w:szCs w:val="24"/>
        </w:rPr>
        <w:t>工程人员</w:t>
      </w:r>
      <w:r>
        <w:rPr>
          <w:rFonts w:hint="eastAsia"/>
          <w:szCs w:val="24"/>
          <w:u w:val="single"/>
        </w:rPr>
        <w:t xml:space="preserve"> </w:t>
      </w:r>
      <w:r>
        <w:rPr>
          <w:rFonts w:hint="eastAsia"/>
          <w:szCs w:val="24"/>
          <w:u w:val="single"/>
        </w:rPr>
        <w:t xml:space="preserve"> </w:t>
      </w:r>
      <w:r>
        <w:rPr>
          <w:rFonts w:hint="eastAsia"/>
          <w:szCs w:val="24"/>
        </w:rPr>
        <w:t>人</w:t>
      </w:r>
      <w:r>
        <w:rPr>
          <w:rFonts w:hint="eastAsia"/>
          <w:szCs w:val="24"/>
        </w:rPr>
        <w:t>，</w:t>
      </w:r>
      <w:r>
        <w:rPr>
          <w:rFonts w:hint="eastAsia"/>
          <w:szCs w:val="24"/>
        </w:rPr>
        <w:t>综合主管</w:t>
      </w:r>
      <w:r>
        <w:rPr>
          <w:rFonts w:hint="eastAsia"/>
          <w:szCs w:val="24"/>
        </w:rPr>
        <w:t xml:space="preserve">  </w:t>
      </w:r>
      <w:r>
        <w:rPr>
          <w:rFonts w:hint="eastAsia"/>
          <w:szCs w:val="24"/>
        </w:rPr>
        <w:t>人</w:t>
      </w:r>
      <w:r>
        <w:rPr>
          <w:rFonts w:hint="eastAsia"/>
          <w:szCs w:val="24"/>
        </w:rPr>
        <w:t>，</w:t>
      </w:r>
      <w:r>
        <w:rPr>
          <w:rFonts w:hint="eastAsia"/>
          <w:szCs w:val="24"/>
        </w:rPr>
        <w:t>客服人员</w:t>
      </w:r>
      <w:r>
        <w:rPr>
          <w:rFonts w:hint="eastAsia"/>
          <w:szCs w:val="24"/>
          <w:u w:val="single"/>
        </w:rPr>
        <w:t xml:space="preserve">  </w:t>
      </w:r>
      <w:r>
        <w:rPr>
          <w:rFonts w:hint="eastAsia"/>
          <w:szCs w:val="24"/>
        </w:rPr>
        <w:t>人，</w:t>
      </w:r>
      <w:r>
        <w:rPr>
          <w:rFonts w:hint="eastAsia"/>
          <w:szCs w:val="24"/>
        </w:rPr>
        <w:t>保洁及绿化</w:t>
      </w:r>
      <w:r>
        <w:rPr>
          <w:rFonts w:hint="eastAsia"/>
          <w:szCs w:val="24"/>
        </w:rPr>
        <w:t xml:space="preserve">  </w:t>
      </w:r>
      <w:r>
        <w:rPr>
          <w:rFonts w:hint="eastAsia"/>
          <w:szCs w:val="24"/>
        </w:rPr>
        <w:t>人</w:t>
      </w:r>
      <w:r>
        <w:rPr>
          <w:rFonts w:hint="eastAsia"/>
          <w:szCs w:val="24"/>
        </w:rPr>
        <w:t>，</w:t>
      </w:r>
      <w:r>
        <w:rPr>
          <w:rFonts w:hint="eastAsia"/>
          <w:szCs w:val="24"/>
        </w:rPr>
        <w:t>项目经理</w:t>
      </w:r>
      <w:r>
        <w:rPr>
          <w:rFonts w:hint="eastAsia"/>
          <w:szCs w:val="24"/>
          <w:u w:val="single"/>
        </w:rPr>
        <w:t xml:space="preserve"> </w:t>
      </w:r>
      <w:r>
        <w:rPr>
          <w:rFonts w:hint="eastAsia"/>
          <w:szCs w:val="24"/>
          <w:u w:val="single"/>
        </w:rPr>
        <w:t xml:space="preserve"> </w:t>
      </w:r>
      <w:r>
        <w:rPr>
          <w:rFonts w:hint="eastAsia"/>
          <w:szCs w:val="24"/>
        </w:rPr>
        <w:t>人），每月物业管理服务费为人民币</w:t>
      </w:r>
      <w:r>
        <w:rPr>
          <w:rFonts w:hint="eastAsia"/>
          <w:szCs w:val="24"/>
        </w:rPr>
        <w:t xml:space="preserve"> </w:t>
      </w:r>
      <w:r>
        <w:rPr>
          <w:rFonts w:hint="eastAsia"/>
          <w:szCs w:val="24"/>
          <w:u w:val="single"/>
        </w:rPr>
        <w:t xml:space="preserve">    </w:t>
      </w:r>
      <w:r>
        <w:rPr>
          <w:rFonts w:hint="eastAsia"/>
          <w:szCs w:val="24"/>
        </w:rPr>
        <w:t>元（大写：</w:t>
      </w:r>
      <w:r>
        <w:rPr>
          <w:rFonts w:hint="eastAsia"/>
          <w:szCs w:val="24"/>
          <w:u w:val="single"/>
        </w:rPr>
        <w:t xml:space="preserve">    </w:t>
      </w:r>
      <w:r>
        <w:rPr>
          <w:rFonts w:hint="eastAsia"/>
          <w:szCs w:val="24"/>
          <w:u w:val="single"/>
        </w:rPr>
        <w:t xml:space="preserve"> </w:t>
      </w:r>
      <w:r>
        <w:rPr>
          <w:rFonts w:hint="eastAsia"/>
          <w:szCs w:val="24"/>
          <w:u w:val="single"/>
        </w:rPr>
        <w:t xml:space="preserve">                   </w:t>
      </w:r>
      <w:r>
        <w:rPr>
          <w:rFonts w:hint="eastAsia"/>
          <w:szCs w:val="24"/>
          <w:u w:val="single"/>
        </w:rPr>
        <w:t>，</w:t>
      </w:r>
      <w:r>
        <w:rPr>
          <w:rFonts w:hint="eastAsia"/>
          <w:szCs w:val="24"/>
        </w:rPr>
        <w:t>该费用</w:t>
      </w:r>
      <w:r>
        <w:rPr>
          <w:rFonts w:ascii="宋体" w:hAnsi="宋体" w:cs="宋体" w:hint="eastAsia"/>
          <w:szCs w:val="21"/>
        </w:rPr>
        <w:t>包括但不限于</w:t>
      </w:r>
      <w:r>
        <w:rPr>
          <w:rFonts w:ascii="宋体" w:hAnsi="宋体" w:cs="宋体" w:hint="eastAsia"/>
          <w:szCs w:val="21"/>
        </w:rPr>
        <w:t>服务人员工资、服务企业服务酬金、管理成本、税费等</w:t>
      </w:r>
      <w:r>
        <w:rPr>
          <w:rFonts w:ascii="宋体" w:hAnsi="宋体" w:cs="宋体" w:hint="eastAsia"/>
          <w:szCs w:val="21"/>
        </w:rPr>
        <w:t>）</w:t>
      </w:r>
      <w:r>
        <w:rPr>
          <w:rFonts w:hint="eastAsia"/>
          <w:szCs w:val="24"/>
        </w:rPr>
        <w:t>；物业管理服务费年费用为人民币</w:t>
      </w:r>
      <w:r>
        <w:rPr>
          <w:rFonts w:hint="eastAsia"/>
          <w:szCs w:val="24"/>
          <w:u w:val="single"/>
        </w:rPr>
        <w:t xml:space="preserve"> </w:t>
      </w:r>
      <w:r>
        <w:rPr>
          <w:rFonts w:hint="eastAsia"/>
          <w:szCs w:val="24"/>
          <w:u w:val="single"/>
        </w:rPr>
        <w:t xml:space="preserve"> </w:t>
      </w:r>
      <w:r>
        <w:rPr>
          <w:rFonts w:hint="eastAsia"/>
          <w:szCs w:val="24"/>
          <w:u w:val="single"/>
        </w:rPr>
        <w:t xml:space="preserve"> </w:t>
      </w:r>
      <w:r>
        <w:rPr>
          <w:rFonts w:hint="eastAsia"/>
          <w:szCs w:val="24"/>
        </w:rPr>
        <w:t>元（大写：</w:t>
      </w:r>
      <w:r>
        <w:rPr>
          <w:rFonts w:hint="eastAsia"/>
          <w:szCs w:val="24"/>
          <w:u w:val="single"/>
        </w:rPr>
        <w:t xml:space="preserve">                </w:t>
      </w:r>
      <w:r>
        <w:rPr>
          <w:rFonts w:hint="eastAsia"/>
          <w:szCs w:val="24"/>
          <w:u w:val="single"/>
        </w:rPr>
        <w:t xml:space="preserve"> </w:t>
      </w:r>
      <w:r>
        <w:rPr>
          <w:rFonts w:hint="eastAsia"/>
          <w:szCs w:val="24"/>
        </w:rPr>
        <w:t>）。</w:t>
      </w:r>
    </w:p>
    <w:p w:rsidR="00D47A11" w:rsidRDefault="006954AE">
      <w:pPr>
        <w:snapToGrid w:val="0"/>
        <w:spacing w:line="360" w:lineRule="auto"/>
        <w:ind w:firstLineChars="200" w:firstLine="420"/>
        <w:rPr>
          <w:szCs w:val="24"/>
        </w:rPr>
      </w:pPr>
      <w:r>
        <w:rPr>
          <w:rFonts w:hint="eastAsia"/>
          <w:szCs w:val="24"/>
        </w:rPr>
        <w:t>（</w:t>
      </w:r>
      <w:r>
        <w:rPr>
          <w:rFonts w:hint="eastAsia"/>
          <w:szCs w:val="24"/>
        </w:rPr>
        <w:t>2</w:t>
      </w:r>
      <w:r>
        <w:rPr>
          <w:rFonts w:hint="eastAsia"/>
          <w:szCs w:val="24"/>
        </w:rPr>
        <w:t>）合同期内，如广州市最低工资标准提高额度，为保障用工合法性，乙方应对其员工工资作相应调整，因产生新增成本，通过甲乙双方协商，可相应提高物业管理服务费收费标准，双方签订书面协议进行约定。乙方在提出因最低工资标准提高而增加物业管理服务费的申请时，应同时向甲方提供政府相关文件、员工工资调整前后的详细对比清单及计算过程等证明材料，甲方应在收到材料后的</w:t>
      </w:r>
      <w:r>
        <w:rPr>
          <w:rFonts w:hint="eastAsia"/>
          <w:szCs w:val="24"/>
        </w:rPr>
        <w:t>【</w:t>
      </w:r>
      <w:r>
        <w:rPr>
          <w:rFonts w:hint="eastAsia"/>
          <w:szCs w:val="24"/>
        </w:rPr>
        <w:t>10</w:t>
      </w:r>
      <w:r>
        <w:rPr>
          <w:rFonts w:hint="eastAsia"/>
          <w:szCs w:val="24"/>
        </w:rPr>
        <w:t>】</w:t>
      </w:r>
      <w:proofErr w:type="gramStart"/>
      <w:r>
        <w:rPr>
          <w:rFonts w:hint="eastAsia"/>
          <w:szCs w:val="24"/>
        </w:rPr>
        <w:t>个</w:t>
      </w:r>
      <w:proofErr w:type="gramEnd"/>
      <w:r>
        <w:rPr>
          <w:rFonts w:hint="eastAsia"/>
          <w:szCs w:val="24"/>
        </w:rPr>
        <w:t>工作日内进行审核并与乙方协商确定最终调整金额，双方签订书面协议作为合同补充。</w:t>
      </w:r>
    </w:p>
    <w:p w:rsidR="00D47A11" w:rsidRDefault="006954AE">
      <w:pPr>
        <w:snapToGrid w:val="0"/>
        <w:spacing w:line="360" w:lineRule="auto"/>
        <w:ind w:firstLineChars="200" w:firstLine="420"/>
      </w:pPr>
      <w:r>
        <w:rPr>
          <w:rFonts w:hint="eastAsia"/>
          <w:szCs w:val="24"/>
        </w:rPr>
        <w:lastRenderedPageBreak/>
        <w:t>（</w:t>
      </w:r>
      <w:r>
        <w:rPr>
          <w:rFonts w:hint="eastAsia"/>
          <w:szCs w:val="24"/>
        </w:rPr>
        <w:t>3</w:t>
      </w:r>
      <w:r>
        <w:rPr>
          <w:rFonts w:hint="eastAsia"/>
          <w:szCs w:val="24"/>
        </w:rPr>
        <w:t>）合同期内，甲方如需增加</w:t>
      </w:r>
      <w:r>
        <w:rPr>
          <w:rFonts w:hint="eastAsia"/>
          <w:szCs w:val="24"/>
        </w:rPr>
        <w:t>/</w:t>
      </w:r>
      <w:r>
        <w:rPr>
          <w:rFonts w:hint="eastAsia"/>
          <w:szCs w:val="24"/>
        </w:rPr>
        <w:t>减少工作范围和人员，按照本合同约定的岗位人员费用标准增加</w:t>
      </w:r>
      <w:r>
        <w:rPr>
          <w:rFonts w:hint="eastAsia"/>
          <w:szCs w:val="24"/>
        </w:rPr>
        <w:t>/</w:t>
      </w:r>
      <w:r>
        <w:rPr>
          <w:rFonts w:hint="eastAsia"/>
          <w:szCs w:val="24"/>
        </w:rPr>
        <w:t>减少物业管理服务费。甲方应提前【</w:t>
      </w:r>
      <w:r>
        <w:rPr>
          <w:rFonts w:hint="eastAsia"/>
          <w:szCs w:val="24"/>
        </w:rPr>
        <w:t>5</w:t>
      </w:r>
      <w:r>
        <w:rPr>
          <w:rFonts w:hint="eastAsia"/>
          <w:szCs w:val="24"/>
        </w:rPr>
        <w:t>】日以书面形式通知乙方，双方协商一致后以附件</w:t>
      </w:r>
      <w:r>
        <w:rPr>
          <w:rFonts w:hint="eastAsia"/>
          <w:szCs w:val="24"/>
        </w:rPr>
        <w:t>2</w:t>
      </w:r>
      <w:r>
        <w:rPr>
          <w:rFonts w:hint="eastAsia"/>
          <w:szCs w:val="24"/>
        </w:rPr>
        <w:t>《物业服务工作确认单》确认变更，并加盖甲方双方公章。在双方对变更内容进行书面确认前，双方仍按原合同约定履行。</w:t>
      </w:r>
      <w:r>
        <w:rPr>
          <w:rFonts w:hint="eastAsia"/>
        </w:rPr>
        <w:t xml:space="preserve"> </w:t>
      </w:r>
    </w:p>
    <w:p w:rsidR="00D47A11" w:rsidRDefault="006954AE">
      <w:pPr>
        <w:snapToGrid w:val="0"/>
        <w:spacing w:line="360" w:lineRule="auto"/>
        <w:ind w:firstLineChars="200" w:firstLine="420"/>
      </w:pPr>
      <w:r>
        <w:rPr>
          <w:rFonts w:hint="eastAsia"/>
        </w:rPr>
        <w:t>（</w:t>
      </w:r>
      <w:r>
        <w:rPr>
          <w:rFonts w:hint="eastAsia"/>
        </w:rPr>
        <w:t>4</w:t>
      </w:r>
      <w:r>
        <w:rPr>
          <w:rFonts w:hint="eastAsia"/>
        </w:rPr>
        <w:t>）本合同到期如因需延期，且年度物业管理服务费不超过本合同约定的年度物业管理服务费的</w:t>
      </w:r>
      <w:r>
        <w:rPr>
          <w:rFonts w:hint="eastAsia"/>
        </w:rPr>
        <w:t>10%</w:t>
      </w:r>
      <w:r>
        <w:rPr>
          <w:rFonts w:hint="eastAsia"/>
        </w:rPr>
        <w:t>时，甲乙双方可</w:t>
      </w:r>
      <w:proofErr w:type="gramStart"/>
      <w:r>
        <w:rPr>
          <w:rFonts w:hint="eastAsia"/>
        </w:rPr>
        <w:t>就人员</w:t>
      </w:r>
      <w:proofErr w:type="gramEnd"/>
      <w:r>
        <w:rPr>
          <w:rFonts w:hint="eastAsia"/>
        </w:rPr>
        <w:t>配置、服务内容、服务时间、具体费用等进行具体协商，</w:t>
      </w:r>
      <w:r>
        <w:rPr>
          <w:rFonts w:hint="eastAsia"/>
        </w:rPr>
        <w:t>双方协商一致确定延期的，</w:t>
      </w:r>
      <w:r>
        <w:rPr>
          <w:rFonts w:hint="eastAsia"/>
        </w:rPr>
        <w:t>可</w:t>
      </w:r>
      <w:r>
        <w:rPr>
          <w:rFonts w:hint="eastAsia"/>
        </w:rPr>
        <w:t>根据</w:t>
      </w:r>
      <w:r>
        <w:rPr>
          <w:rFonts w:hint="eastAsia"/>
        </w:rPr>
        <w:t>双方</w:t>
      </w:r>
      <w:r>
        <w:rPr>
          <w:rFonts w:hint="eastAsia"/>
        </w:rPr>
        <w:t>协商的具体要素另行签订补充协议。</w:t>
      </w:r>
      <w:r>
        <w:t xml:space="preserve"> </w:t>
      </w:r>
      <w:r>
        <w:t xml:space="preserve"> </w:t>
      </w:r>
    </w:p>
    <w:p w:rsidR="00D47A11" w:rsidRDefault="006954AE">
      <w:pPr>
        <w:snapToGrid w:val="0"/>
        <w:spacing w:line="360" w:lineRule="auto"/>
        <w:ind w:leftChars="200" w:left="420"/>
        <w:rPr>
          <w:rFonts w:ascii="宋体"/>
          <w:szCs w:val="24"/>
        </w:rPr>
      </w:pPr>
      <w:r>
        <w:rPr>
          <w:rFonts w:hint="eastAsia"/>
          <w:szCs w:val="24"/>
        </w:rPr>
        <w:t>（</w:t>
      </w:r>
      <w:r>
        <w:rPr>
          <w:rFonts w:hint="eastAsia"/>
          <w:szCs w:val="24"/>
        </w:rPr>
        <w:t>5</w:t>
      </w:r>
      <w:r>
        <w:rPr>
          <w:rFonts w:hint="eastAsia"/>
          <w:szCs w:val="24"/>
        </w:rPr>
        <w:t>）</w:t>
      </w:r>
      <w:r>
        <w:rPr>
          <w:rFonts w:ascii="宋体" w:hint="eastAsia"/>
          <w:szCs w:val="24"/>
        </w:rPr>
        <w:t>关于物业管理服务费用确认及支付方式。</w:t>
      </w:r>
    </w:p>
    <w:p w:rsidR="00D47A11" w:rsidRDefault="006954AE">
      <w:pPr>
        <w:snapToGrid w:val="0"/>
        <w:spacing w:line="360" w:lineRule="auto"/>
        <w:ind w:firstLineChars="200" w:firstLine="420"/>
        <w:rPr>
          <w:rFonts w:ascii="宋体"/>
          <w:szCs w:val="24"/>
        </w:rPr>
      </w:pPr>
      <w:r>
        <w:rPr>
          <w:rFonts w:ascii="宋体" w:hint="eastAsia"/>
          <w:szCs w:val="24"/>
        </w:rPr>
        <w:t>1</w:t>
      </w:r>
      <w:r>
        <w:rPr>
          <w:rFonts w:ascii="宋体" w:hint="eastAsia"/>
          <w:szCs w:val="24"/>
        </w:rPr>
        <w:t>）支付方式为月结。</w:t>
      </w:r>
    </w:p>
    <w:p w:rsidR="00D47A11" w:rsidRDefault="006954AE">
      <w:pPr>
        <w:snapToGrid w:val="0"/>
        <w:spacing w:line="360" w:lineRule="auto"/>
        <w:ind w:firstLineChars="200" w:firstLine="420"/>
        <w:rPr>
          <w:rFonts w:ascii="宋体"/>
          <w:szCs w:val="24"/>
        </w:rPr>
      </w:pPr>
      <w:r>
        <w:rPr>
          <w:rFonts w:ascii="宋体" w:hint="eastAsia"/>
          <w:szCs w:val="24"/>
        </w:rPr>
        <w:t>2</w:t>
      </w:r>
      <w:r>
        <w:rPr>
          <w:rFonts w:ascii="宋体" w:hint="eastAsia"/>
          <w:szCs w:val="24"/>
        </w:rPr>
        <w:t>）物业管理服务费用确认方式：每月</w:t>
      </w:r>
      <w:r>
        <w:rPr>
          <w:rFonts w:ascii="宋体" w:hint="eastAsia"/>
          <w:szCs w:val="24"/>
        </w:rPr>
        <w:t>5</w:t>
      </w:r>
      <w:r>
        <w:rPr>
          <w:rFonts w:ascii="宋体" w:hint="eastAsia"/>
          <w:szCs w:val="24"/>
        </w:rPr>
        <w:t>日，甲方根据考核情况与乙方确认上月的物业管理服务费。</w:t>
      </w:r>
    </w:p>
    <w:p w:rsidR="00D47A11" w:rsidRDefault="006954AE">
      <w:pPr>
        <w:snapToGrid w:val="0"/>
        <w:spacing w:line="360" w:lineRule="auto"/>
        <w:ind w:firstLineChars="200" w:firstLine="420"/>
        <w:rPr>
          <w:rFonts w:ascii="宋体"/>
          <w:szCs w:val="24"/>
        </w:rPr>
      </w:pPr>
      <w:r>
        <w:rPr>
          <w:rFonts w:ascii="宋体" w:hint="eastAsia"/>
          <w:szCs w:val="24"/>
        </w:rPr>
        <w:t>3</w:t>
      </w:r>
      <w:r>
        <w:rPr>
          <w:rFonts w:ascii="宋体" w:hint="eastAsia"/>
          <w:szCs w:val="24"/>
        </w:rPr>
        <w:t>）费用支付方式：每月</w:t>
      </w:r>
      <w:r>
        <w:rPr>
          <w:rFonts w:ascii="宋体" w:hint="eastAsia"/>
          <w:szCs w:val="24"/>
        </w:rPr>
        <w:t>10</w:t>
      </w:r>
      <w:r>
        <w:rPr>
          <w:rFonts w:ascii="宋体" w:hint="eastAsia"/>
          <w:szCs w:val="24"/>
        </w:rPr>
        <w:t>日之前，乙方向甲方出具等额增值税专用发票；甲方确保在收到发票之日起</w:t>
      </w:r>
      <w:r>
        <w:rPr>
          <w:rFonts w:ascii="宋体" w:hint="eastAsia"/>
          <w:szCs w:val="24"/>
        </w:rPr>
        <w:t>15</w:t>
      </w:r>
      <w:r>
        <w:rPr>
          <w:rFonts w:ascii="宋体" w:hint="eastAsia"/>
          <w:szCs w:val="24"/>
        </w:rPr>
        <w:t>天之内（最迟不超过每月</w:t>
      </w:r>
      <w:r>
        <w:rPr>
          <w:rFonts w:ascii="宋体" w:hint="eastAsia"/>
          <w:szCs w:val="24"/>
        </w:rPr>
        <w:t>25</w:t>
      </w:r>
      <w:r>
        <w:rPr>
          <w:rFonts w:ascii="宋体" w:hint="eastAsia"/>
          <w:szCs w:val="24"/>
        </w:rPr>
        <w:t>日），以银行转账方式向乙方一次性支付上月物业管理服务费。若乙方因自身原因导致发票开具错误或未能在每月</w:t>
      </w:r>
      <w:r>
        <w:rPr>
          <w:rFonts w:ascii="宋体" w:hint="eastAsia"/>
          <w:szCs w:val="24"/>
        </w:rPr>
        <w:t xml:space="preserve"> 10 </w:t>
      </w:r>
      <w:r>
        <w:rPr>
          <w:rFonts w:ascii="宋体" w:hint="eastAsia"/>
          <w:szCs w:val="24"/>
        </w:rPr>
        <w:t>日前按时提供发票，甲方付款时间相应顺延，且乙方应承担因此给甲方造成的一切损失，包括但不限于逾期利息、财务手续费等；若因甲方</w:t>
      </w:r>
      <w:r>
        <w:rPr>
          <w:rFonts w:ascii="宋体" w:hint="eastAsia"/>
          <w:szCs w:val="24"/>
        </w:rPr>
        <w:t>原因导致发票审核或付款延误，甲方应承担相应责任并按照同期银行贷款利率向乙方支付逾期利息。</w:t>
      </w:r>
    </w:p>
    <w:p w:rsidR="00D47A11" w:rsidRDefault="006954AE">
      <w:pPr>
        <w:snapToGrid w:val="0"/>
        <w:spacing w:line="360" w:lineRule="auto"/>
        <w:ind w:firstLineChars="200" w:firstLine="420"/>
        <w:rPr>
          <w:rFonts w:ascii="宋体"/>
          <w:szCs w:val="24"/>
        </w:rPr>
      </w:pPr>
      <w:r>
        <w:rPr>
          <w:rFonts w:ascii="宋体" w:hint="eastAsia"/>
          <w:szCs w:val="24"/>
        </w:rPr>
        <w:t>4</w:t>
      </w:r>
      <w:r>
        <w:rPr>
          <w:rFonts w:ascii="宋体" w:hint="eastAsia"/>
          <w:szCs w:val="24"/>
        </w:rPr>
        <w:t>）乙方收款信息如下：</w:t>
      </w:r>
    </w:p>
    <w:tbl>
      <w:tblPr>
        <w:tblW w:w="0" w:type="auto"/>
        <w:jc w:val="center"/>
        <w:tblLayout w:type="fixed"/>
        <w:tblLook w:val="04A0" w:firstRow="1" w:lastRow="0" w:firstColumn="1" w:lastColumn="0" w:noHBand="0" w:noVBand="1"/>
      </w:tblPr>
      <w:tblGrid>
        <w:gridCol w:w="958"/>
        <w:gridCol w:w="5985"/>
      </w:tblGrid>
      <w:tr w:rsidR="00D47A11">
        <w:trPr>
          <w:trHeight w:val="320"/>
          <w:jc w:val="center"/>
        </w:trPr>
        <w:tc>
          <w:tcPr>
            <w:tcW w:w="958" w:type="dxa"/>
            <w:tcBorders>
              <w:top w:val="single" w:sz="4" w:space="0" w:color="auto"/>
              <w:left w:val="single" w:sz="4" w:space="0" w:color="auto"/>
              <w:bottom w:val="single" w:sz="4" w:space="0" w:color="auto"/>
              <w:right w:val="single" w:sz="4" w:space="0" w:color="auto"/>
            </w:tcBorders>
            <w:vAlign w:val="center"/>
          </w:tcPr>
          <w:p w:rsidR="00D47A11" w:rsidRDefault="006954AE">
            <w:pPr>
              <w:widowControl/>
              <w:jc w:val="center"/>
              <w:rPr>
                <w:rFonts w:ascii="宋体" w:hAnsi="宋体" w:cs="宋体"/>
                <w:b/>
                <w:bCs/>
                <w:kern w:val="0"/>
              </w:rPr>
            </w:pPr>
            <w:r>
              <w:rPr>
                <w:rFonts w:ascii="宋体" w:hAnsi="宋体" w:cs="宋体" w:hint="eastAsia"/>
                <w:b/>
                <w:bCs/>
                <w:kern w:val="0"/>
              </w:rPr>
              <w:t>序号</w:t>
            </w:r>
          </w:p>
        </w:tc>
        <w:tc>
          <w:tcPr>
            <w:tcW w:w="5985" w:type="dxa"/>
            <w:tcBorders>
              <w:top w:val="single" w:sz="4" w:space="0" w:color="auto"/>
              <w:left w:val="nil"/>
              <w:bottom w:val="single" w:sz="4" w:space="0" w:color="auto"/>
              <w:right w:val="single" w:sz="4" w:space="0" w:color="auto"/>
            </w:tcBorders>
            <w:vAlign w:val="center"/>
          </w:tcPr>
          <w:p w:rsidR="00D47A11" w:rsidRDefault="006954AE">
            <w:pPr>
              <w:widowControl/>
              <w:jc w:val="center"/>
              <w:rPr>
                <w:rFonts w:ascii="宋体" w:hAnsi="宋体" w:cs="宋体"/>
                <w:b/>
                <w:bCs/>
                <w:kern w:val="0"/>
              </w:rPr>
            </w:pPr>
            <w:r>
              <w:rPr>
                <w:rFonts w:ascii="宋体" w:hAnsi="宋体" w:cs="宋体" w:hint="eastAsia"/>
                <w:b/>
                <w:bCs/>
                <w:kern w:val="0"/>
              </w:rPr>
              <w:t>内容</w:t>
            </w:r>
          </w:p>
        </w:tc>
      </w:tr>
      <w:tr w:rsidR="00D47A11">
        <w:trPr>
          <w:trHeight w:val="375"/>
          <w:jc w:val="center"/>
        </w:trPr>
        <w:tc>
          <w:tcPr>
            <w:tcW w:w="958" w:type="dxa"/>
            <w:tcBorders>
              <w:top w:val="nil"/>
              <w:left w:val="single" w:sz="4" w:space="0" w:color="auto"/>
              <w:bottom w:val="single" w:sz="4" w:space="0" w:color="auto"/>
              <w:right w:val="single" w:sz="4" w:space="0" w:color="auto"/>
            </w:tcBorders>
            <w:vAlign w:val="center"/>
          </w:tcPr>
          <w:p w:rsidR="00D47A11" w:rsidRDefault="006954AE">
            <w:pPr>
              <w:widowControl/>
              <w:jc w:val="center"/>
              <w:rPr>
                <w:rFonts w:ascii="宋体" w:hAnsi="宋体" w:cs="宋体"/>
                <w:kern w:val="0"/>
              </w:rPr>
            </w:pPr>
            <w:r>
              <w:rPr>
                <w:rFonts w:ascii="宋体" w:hAnsi="宋体" w:cs="宋体" w:hint="eastAsia"/>
                <w:kern w:val="0"/>
              </w:rPr>
              <w:t>1</w:t>
            </w:r>
          </w:p>
        </w:tc>
        <w:tc>
          <w:tcPr>
            <w:tcW w:w="5985" w:type="dxa"/>
            <w:tcBorders>
              <w:top w:val="nil"/>
              <w:left w:val="nil"/>
              <w:bottom w:val="single" w:sz="4" w:space="0" w:color="auto"/>
              <w:right w:val="single" w:sz="4" w:space="0" w:color="auto"/>
            </w:tcBorders>
            <w:vAlign w:val="center"/>
          </w:tcPr>
          <w:p w:rsidR="00D47A11" w:rsidRDefault="006954AE">
            <w:pPr>
              <w:widowControl/>
              <w:jc w:val="left"/>
              <w:rPr>
                <w:rFonts w:ascii="宋体" w:hAnsi="宋体" w:cs="宋体"/>
                <w:kern w:val="0"/>
              </w:rPr>
            </w:pPr>
            <w:r>
              <w:rPr>
                <w:rFonts w:ascii="宋体" w:hAnsi="宋体" w:cs="宋体" w:hint="eastAsia"/>
                <w:kern w:val="0"/>
              </w:rPr>
              <w:t>开户名：</w:t>
            </w:r>
          </w:p>
        </w:tc>
      </w:tr>
      <w:tr w:rsidR="00D47A11">
        <w:trPr>
          <w:trHeight w:val="375"/>
          <w:jc w:val="center"/>
        </w:trPr>
        <w:tc>
          <w:tcPr>
            <w:tcW w:w="958" w:type="dxa"/>
            <w:tcBorders>
              <w:top w:val="single" w:sz="4" w:space="0" w:color="auto"/>
              <w:left w:val="single" w:sz="4" w:space="0" w:color="auto"/>
              <w:bottom w:val="single" w:sz="4" w:space="0" w:color="auto"/>
              <w:right w:val="single" w:sz="4" w:space="0" w:color="auto"/>
            </w:tcBorders>
            <w:vAlign w:val="center"/>
          </w:tcPr>
          <w:p w:rsidR="00D47A11" w:rsidRDefault="006954AE">
            <w:pPr>
              <w:widowControl/>
              <w:jc w:val="center"/>
              <w:rPr>
                <w:rFonts w:ascii="宋体" w:hAnsi="宋体" w:cs="宋体"/>
                <w:kern w:val="0"/>
              </w:rPr>
            </w:pPr>
            <w:r>
              <w:rPr>
                <w:rFonts w:ascii="宋体" w:hAnsi="宋体" w:cs="宋体" w:hint="eastAsia"/>
                <w:kern w:val="0"/>
              </w:rPr>
              <w:t>2</w:t>
            </w:r>
          </w:p>
        </w:tc>
        <w:tc>
          <w:tcPr>
            <w:tcW w:w="5985" w:type="dxa"/>
            <w:tcBorders>
              <w:top w:val="single" w:sz="4" w:space="0" w:color="auto"/>
              <w:left w:val="nil"/>
              <w:bottom w:val="single" w:sz="4" w:space="0" w:color="auto"/>
              <w:right w:val="single" w:sz="4" w:space="0" w:color="auto"/>
            </w:tcBorders>
            <w:vAlign w:val="center"/>
          </w:tcPr>
          <w:p w:rsidR="00D47A11" w:rsidRDefault="006954AE">
            <w:pPr>
              <w:widowControl/>
              <w:jc w:val="left"/>
              <w:rPr>
                <w:rFonts w:ascii="宋体" w:hAnsi="宋体" w:cs="宋体"/>
                <w:kern w:val="0"/>
              </w:rPr>
            </w:pPr>
            <w:r>
              <w:rPr>
                <w:rFonts w:ascii="宋体" w:hAnsi="宋体" w:cs="宋体" w:hint="eastAsia"/>
                <w:kern w:val="0"/>
              </w:rPr>
              <w:t>开户行：</w:t>
            </w:r>
          </w:p>
        </w:tc>
      </w:tr>
      <w:tr w:rsidR="00D47A11">
        <w:trPr>
          <w:trHeight w:val="375"/>
          <w:jc w:val="center"/>
        </w:trPr>
        <w:tc>
          <w:tcPr>
            <w:tcW w:w="958" w:type="dxa"/>
            <w:tcBorders>
              <w:top w:val="nil"/>
              <w:left w:val="single" w:sz="4" w:space="0" w:color="auto"/>
              <w:bottom w:val="single" w:sz="4" w:space="0" w:color="auto"/>
              <w:right w:val="single" w:sz="4" w:space="0" w:color="auto"/>
            </w:tcBorders>
            <w:vAlign w:val="center"/>
          </w:tcPr>
          <w:p w:rsidR="00D47A11" w:rsidRDefault="006954AE">
            <w:pPr>
              <w:widowControl/>
              <w:jc w:val="center"/>
              <w:rPr>
                <w:rFonts w:ascii="宋体" w:hAnsi="宋体" w:cs="宋体"/>
                <w:kern w:val="0"/>
              </w:rPr>
            </w:pPr>
            <w:r>
              <w:rPr>
                <w:rFonts w:ascii="宋体" w:hAnsi="宋体" w:cs="宋体" w:hint="eastAsia"/>
                <w:kern w:val="0"/>
              </w:rPr>
              <w:t>3</w:t>
            </w:r>
          </w:p>
        </w:tc>
        <w:tc>
          <w:tcPr>
            <w:tcW w:w="5985" w:type="dxa"/>
            <w:tcBorders>
              <w:top w:val="nil"/>
              <w:left w:val="nil"/>
              <w:bottom w:val="single" w:sz="4" w:space="0" w:color="auto"/>
              <w:right w:val="single" w:sz="4" w:space="0" w:color="auto"/>
            </w:tcBorders>
            <w:vAlign w:val="center"/>
          </w:tcPr>
          <w:p w:rsidR="00D47A11" w:rsidRDefault="006954AE">
            <w:pPr>
              <w:widowControl/>
              <w:jc w:val="left"/>
              <w:rPr>
                <w:rFonts w:ascii="宋体" w:hAnsi="宋体" w:cs="宋体"/>
                <w:kern w:val="0"/>
              </w:rPr>
            </w:pPr>
            <w:proofErr w:type="gramStart"/>
            <w:r>
              <w:rPr>
                <w:rFonts w:ascii="宋体" w:hAnsi="宋体" w:cs="宋体" w:hint="eastAsia"/>
                <w:kern w:val="0"/>
              </w:rPr>
              <w:t>账</w:t>
            </w:r>
            <w:proofErr w:type="gramEnd"/>
            <w:r>
              <w:rPr>
                <w:rFonts w:ascii="宋体" w:hAnsi="宋体" w:cs="宋体" w:hint="eastAsia"/>
                <w:kern w:val="0"/>
              </w:rPr>
              <w:t xml:space="preserve">  </w:t>
            </w:r>
            <w:r>
              <w:rPr>
                <w:rFonts w:ascii="宋体" w:hAnsi="宋体" w:cs="宋体" w:hint="eastAsia"/>
                <w:kern w:val="0"/>
              </w:rPr>
              <w:t>号：</w:t>
            </w:r>
          </w:p>
        </w:tc>
      </w:tr>
    </w:tbl>
    <w:p w:rsidR="00D47A11" w:rsidRDefault="006954AE">
      <w:pPr>
        <w:snapToGrid w:val="0"/>
        <w:spacing w:line="360" w:lineRule="auto"/>
        <w:ind w:firstLineChars="200" w:firstLine="420"/>
        <w:jc w:val="left"/>
        <w:rPr>
          <w:rFonts w:ascii="宋体"/>
          <w:szCs w:val="24"/>
        </w:rPr>
      </w:pPr>
      <w:r>
        <w:rPr>
          <w:rFonts w:ascii="宋体" w:hint="eastAsia"/>
          <w:szCs w:val="24"/>
        </w:rPr>
        <w:t>5</w:t>
      </w:r>
      <w:r>
        <w:rPr>
          <w:rFonts w:ascii="宋体" w:hint="eastAsia"/>
          <w:szCs w:val="24"/>
        </w:rPr>
        <w:t>）甲方开票信息如下：</w:t>
      </w:r>
    </w:p>
    <w:p w:rsidR="00D47A11" w:rsidRDefault="006954AE">
      <w:pPr>
        <w:pStyle w:val="Style3"/>
        <w:ind w:leftChars="190" w:left="399"/>
        <w:rPr>
          <w:b/>
          <w:bCs/>
          <w:szCs w:val="24"/>
        </w:rPr>
      </w:pPr>
      <w:r>
        <w:t>单位名称：广东南方文化产业中心项目开发有限公司</w:t>
      </w:r>
      <w:r>
        <w:br/>
      </w:r>
      <w:r>
        <w:t>开户行：招商银行股份有限公司广州淘金支行</w:t>
      </w:r>
      <w:r>
        <w:br/>
      </w:r>
      <w:r>
        <w:t>账号：</w:t>
      </w:r>
      <w:r>
        <w:t>120915250210501</w:t>
      </w:r>
      <w:r>
        <w:br/>
      </w:r>
      <w:r>
        <w:t>地址：</w:t>
      </w:r>
      <w:r>
        <w:rPr>
          <w:rFonts w:hint="eastAsia"/>
          <w:b/>
          <w:bCs/>
          <w:szCs w:val="24"/>
        </w:rPr>
        <w:t>广州市</w:t>
      </w:r>
      <w:proofErr w:type="gramStart"/>
      <w:r>
        <w:rPr>
          <w:rFonts w:hint="eastAsia"/>
          <w:b/>
          <w:bCs/>
          <w:szCs w:val="24"/>
        </w:rPr>
        <w:t>番禺区</w:t>
      </w:r>
      <w:proofErr w:type="gramEnd"/>
      <w:r>
        <w:rPr>
          <w:rFonts w:hint="eastAsia"/>
          <w:b/>
          <w:bCs/>
          <w:szCs w:val="24"/>
        </w:rPr>
        <w:t>石碁镇亚运大道</w:t>
      </w:r>
      <w:r>
        <w:rPr>
          <w:rFonts w:hint="eastAsia"/>
          <w:b/>
          <w:bCs/>
          <w:szCs w:val="24"/>
        </w:rPr>
        <w:t>1193</w:t>
      </w:r>
      <w:r>
        <w:rPr>
          <w:rFonts w:hint="eastAsia"/>
          <w:b/>
          <w:bCs/>
          <w:szCs w:val="24"/>
        </w:rPr>
        <w:t>号一栋</w:t>
      </w:r>
      <w:r>
        <w:rPr>
          <w:rFonts w:hint="eastAsia"/>
          <w:b/>
          <w:bCs/>
          <w:szCs w:val="24"/>
        </w:rPr>
        <w:t>101</w:t>
      </w:r>
    </w:p>
    <w:p w:rsidR="00D47A11" w:rsidRDefault="006954AE">
      <w:pPr>
        <w:ind w:leftChars="195" w:left="409"/>
      </w:pPr>
      <w:r>
        <w:rPr>
          <w:rFonts w:hint="eastAsia"/>
        </w:rPr>
        <w:t>电话：</w:t>
      </w:r>
      <w:r>
        <w:rPr>
          <w:rFonts w:hint="eastAsia"/>
        </w:rPr>
        <w:t>020-87609837</w:t>
      </w:r>
    </w:p>
    <w:p w:rsidR="00D47A11" w:rsidRDefault="006954AE">
      <w:pPr>
        <w:pStyle w:val="20"/>
        <w:ind w:leftChars="0" w:left="0" w:firstLineChars="200" w:firstLine="420"/>
      </w:pPr>
      <w:r>
        <w:t>税号：</w:t>
      </w:r>
      <w:r>
        <w:t>91440101063330648F</w:t>
      </w:r>
    </w:p>
    <w:p w:rsidR="00D47A11" w:rsidRDefault="006954AE">
      <w:pPr>
        <w:snapToGrid w:val="0"/>
        <w:spacing w:line="360" w:lineRule="auto"/>
        <w:ind w:firstLineChars="200" w:firstLine="420"/>
        <w:jc w:val="left"/>
        <w:rPr>
          <w:rFonts w:ascii="宋体"/>
          <w:szCs w:val="24"/>
        </w:rPr>
      </w:pPr>
      <w:r>
        <w:rPr>
          <w:rFonts w:ascii="宋体" w:hint="eastAsia"/>
          <w:szCs w:val="24"/>
        </w:rPr>
        <w:t>（甲方开票信息有变更的，需在</w:t>
      </w:r>
      <w:r>
        <w:rPr>
          <w:rFonts w:ascii="宋体" w:hint="eastAsia"/>
          <w:szCs w:val="24"/>
        </w:rPr>
        <w:t>3</w:t>
      </w:r>
      <w:r>
        <w:rPr>
          <w:rFonts w:ascii="宋体" w:hint="eastAsia"/>
          <w:szCs w:val="24"/>
        </w:rPr>
        <w:t>个工作日内书面通知乙方，如未及时通知导致发票信息有误或延迟开</w:t>
      </w:r>
      <w:r>
        <w:rPr>
          <w:rFonts w:ascii="宋体" w:hint="eastAsia"/>
          <w:szCs w:val="24"/>
          <w:lang w:eastAsia="zh-Hans"/>
        </w:rPr>
        <w:t>具发票</w:t>
      </w:r>
      <w:r>
        <w:rPr>
          <w:rFonts w:ascii="宋体" w:hint="eastAsia"/>
          <w:szCs w:val="24"/>
        </w:rPr>
        <w:t>的，乙方不承担任何责任，甲方不得以此为由延期或拒绝付款。）</w:t>
      </w:r>
    </w:p>
    <w:p w:rsidR="00D47A11" w:rsidRDefault="006954AE">
      <w:pPr>
        <w:spacing w:beforeLines="50" w:before="225" w:afterLines="50" w:after="225" w:line="360" w:lineRule="auto"/>
        <w:jc w:val="center"/>
        <w:outlineLvl w:val="0"/>
        <w:rPr>
          <w:b/>
          <w:bCs/>
          <w:sz w:val="28"/>
          <w:szCs w:val="28"/>
        </w:rPr>
      </w:pPr>
      <w:r>
        <w:rPr>
          <w:rFonts w:hint="eastAsia"/>
          <w:b/>
          <w:bCs/>
          <w:sz w:val="28"/>
          <w:szCs w:val="28"/>
        </w:rPr>
        <w:t>第六章</w:t>
      </w:r>
      <w:r>
        <w:rPr>
          <w:rFonts w:hint="eastAsia"/>
          <w:b/>
          <w:bCs/>
          <w:sz w:val="28"/>
          <w:szCs w:val="28"/>
        </w:rPr>
        <w:t xml:space="preserve">  </w:t>
      </w:r>
      <w:r>
        <w:rPr>
          <w:rFonts w:hint="eastAsia"/>
          <w:b/>
          <w:bCs/>
          <w:sz w:val="28"/>
          <w:szCs w:val="28"/>
        </w:rPr>
        <w:t>其他事项</w:t>
      </w:r>
    </w:p>
    <w:p w:rsidR="00D47A11" w:rsidRDefault="006954AE">
      <w:pPr>
        <w:numPr>
          <w:ilvl w:val="0"/>
          <w:numId w:val="12"/>
        </w:numPr>
        <w:tabs>
          <w:tab w:val="left" w:pos="900"/>
          <w:tab w:val="left" w:pos="1080"/>
          <w:tab w:val="left" w:pos="1211"/>
        </w:tabs>
        <w:snapToGrid w:val="0"/>
        <w:spacing w:line="360" w:lineRule="auto"/>
        <w:ind w:firstLineChars="200"/>
        <w:rPr>
          <w:rFonts w:ascii="宋体" w:hAnsi="宋体" w:cs="宋体"/>
          <w:szCs w:val="24"/>
        </w:rPr>
      </w:pPr>
      <w:r>
        <w:rPr>
          <w:rFonts w:ascii="宋体" w:hAnsi="宋体" w:cs="宋体" w:hint="eastAsia"/>
          <w:szCs w:val="24"/>
        </w:rPr>
        <w:lastRenderedPageBreak/>
        <w:t>双方应对在合同履行过程中知悉的对方商业秘密、技术秘密、客户信息及其他敏感信息予以保密。未经对方书面同意，任何一方不得向第三方披露或使用。保密期限自合同生效之日起至合同终止后</w:t>
      </w:r>
      <w:r>
        <w:rPr>
          <w:rFonts w:ascii="宋体" w:hAnsi="宋体" w:cs="宋体" w:hint="eastAsia"/>
          <w:szCs w:val="24"/>
        </w:rPr>
        <w:t>【</w:t>
      </w:r>
      <w:r>
        <w:rPr>
          <w:rFonts w:ascii="宋体" w:hAnsi="宋体" w:cs="宋体" w:hint="eastAsia"/>
          <w:szCs w:val="24"/>
        </w:rPr>
        <w:t>1</w:t>
      </w:r>
      <w:r>
        <w:rPr>
          <w:rFonts w:ascii="宋体" w:hAnsi="宋体" w:cs="宋体" w:hint="eastAsia"/>
          <w:szCs w:val="24"/>
        </w:rPr>
        <w:t>】</w:t>
      </w:r>
      <w:r>
        <w:rPr>
          <w:rFonts w:ascii="宋体" w:hAnsi="宋体" w:cs="宋体" w:hint="eastAsia"/>
          <w:szCs w:val="24"/>
        </w:rPr>
        <w:t>年。若一方违反保密义务，应向对方支付不少于</w:t>
      </w:r>
      <w:r>
        <w:rPr>
          <w:rFonts w:ascii="宋体" w:hAnsi="宋体" w:cs="宋体" w:hint="eastAsia"/>
          <w:szCs w:val="24"/>
        </w:rPr>
        <w:t>1</w:t>
      </w:r>
      <w:r>
        <w:rPr>
          <w:rFonts w:ascii="宋体" w:hAnsi="宋体" w:cs="宋体" w:hint="eastAsia"/>
          <w:szCs w:val="24"/>
        </w:rPr>
        <w:t>个</w:t>
      </w:r>
      <w:r>
        <w:rPr>
          <w:rFonts w:hint="eastAsia"/>
        </w:rPr>
        <w:t>月物业管理服务费作为</w:t>
      </w:r>
      <w:r>
        <w:rPr>
          <w:rFonts w:ascii="宋体" w:hAnsi="宋体" w:cs="宋体" w:hint="eastAsia"/>
          <w:szCs w:val="24"/>
        </w:rPr>
        <w:t>违约金，并赔偿对方因此遭受的全部损失，包括但不限于直接损失、间接损失、</w:t>
      </w:r>
      <w:r>
        <w:rPr>
          <w:rFonts w:ascii="宋体" w:hAnsi="宋体" w:cs="宋体" w:hint="eastAsia"/>
          <w:szCs w:val="24"/>
        </w:rPr>
        <w:t>诉讼费、律师费、</w:t>
      </w:r>
      <w:r>
        <w:rPr>
          <w:rFonts w:ascii="宋体" w:hAnsi="宋体" w:cs="宋体" w:hint="eastAsia"/>
          <w:szCs w:val="24"/>
        </w:rPr>
        <w:t>担保费、保全费、差旅费、</w:t>
      </w:r>
      <w:r>
        <w:rPr>
          <w:rFonts w:ascii="宋体" w:hAnsi="宋体" w:cs="宋体" w:hint="eastAsia"/>
          <w:szCs w:val="24"/>
        </w:rPr>
        <w:t>调查费、鉴定费、公证费等</w:t>
      </w:r>
      <w:r>
        <w:rPr>
          <w:rFonts w:ascii="宋体" w:hAnsi="宋体" w:cs="宋体" w:hint="eastAsia"/>
          <w:szCs w:val="24"/>
        </w:rPr>
        <w:t>维权费用等。</w:t>
      </w:r>
    </w:p>
    <w:p w:rsidR="00D47A11" w:rsidRDefault="006954AE">
      <w:pPr>
        <w:numPr>
          <w:ilvl w:val="0"/>
          <w:numId w:val="12"/>
        </w:numPr>
        <w:tabs>
          <w:tab w:val="left" w:pos="900"/>
          <w:tab w:val="left" w:pos="1080"/>
          <w:tab w:val="left" w:pos="1211"/>
        </w:tabs>
        <w:snapToGrid w:val="0"/>
        <w:spacing w:line="360" w:lineRule="auto"/>
        <w:ind w:firstLineChars="200"/>
        <w:rPr>
          <w:rFonts w:ascii="宋体" w:hAnsi="宋体" w:cs="宋体"/>
          <w:szCs w:val="24"/>
        </w:rPr>
      </w:pPr>
      <w:r>
        <w:rPr>
          <w:rFonts w:ascii="宋体" w:hAnsi="宋体" w:cs="宋体" w:hint="eastAsia"/>
          <w:szCs w:val="24"/>
        </w:rPr>
        <w:t>双方可对本合同的条款进行修订、更改或补充。对本合同的任何修订、更改或补充应经双方书面确认，以书面签订补充协议，作为本合同的附件，补充协议与本合同具有同等效力。</w:t>
      </w:r>
    </w:p>
    <w:p w:rsidR="00D47A11" w:rsidRDefault="006954AE">
      <w:pPr>
        <w:numPr>
          <w:ilvl w:val="0"/>
          <w:numId w:val="12"/>
        </w:numPr>
        <w:tabs>
          <w:tab w:val="left" w:pos="900"/>
          <w:tab w:val="left" w:pos="1080"/>
          <w:tab w:val="left" w:pos="1211"/>
        </w:tabs>
        <w:snapToGrid w:val="0"/>
        <w:spacing w:line="360" w:lineRule="auto"/>
        <w:ind w:firstLineChars="200"/>
        <w:rPr>
          <w:rFonts w:ascii="宋体" w:hAnsi="宋体" w:cs="宋体"/>
          <w:szCs w:val="24"/>
        </w:rPr>
      </w:pPr>
      <w:r>
        <w:rPr>
          <w:rFonts w:ascii="宋体" w:hAnsi="宋体" w:cs="宋体" w:hint="eastAsia"/>
          <w:szCs w:val="24"/>
        </w:rPr>
        <w:t>本合同执行期间，如遇不可抗拒因素（如战争、地震、风灾、水灾等）而造成无法履约时，双方均不承担违约责任，并按相关法规政策规定及时协商处理。因乙方管理责任，给甲方带来损失或较大负面影响，甲方可单方面终止合同并要求乙方承担经济损失。</w:t>
      </w:r>
    </w:p>
    <w:p w:rsidR="00D47A11" w:rsidRDefault="006954AE">
      <w:pPr>
        <w:pStyle w:val="21"/>
        <w:numPr>
          <w:ilvl w:val="0"/>
          <w:numId w:val="12"/>
        </w:numPr>
        <w:ind w:firstLineChars="0"/>
        <w:rPr>
          <w:rFonts w:ascii="宋体" w:hAnsi="宋体" w:cs="宋体"/>
          <w:szCs w:val="24"/>
        </w:rPr>
      </w:pPr>
      <w:r>
        <w:rPr>
          <w:rFonts w:ascii="宋体" w:hAnsi="宋体" w:cs="宋体" w:hint="eastAsia"/>
          <w:szCs w:val="24"/>
        </w:rPr>
        <w:t>如果甲乙双方明确合同期满不再续约或提前解除合同的，但在物业服务</w:t>
      </w:r>
      <w:r>
        <w:rPr>
          <w:rFonts w:ascii="宋体" w:hAnsi="宋体" w:cs="宋体" w:hint="eastAsia"/>
          <w:szCs w:val="24"/>
        </w:rPr>
        <w:t>合同终止前</w:t>
      </w:r>
      <w:r>
        <w:rPr>
          <w:rFonts w:ascii="宋体" w:hAnsi="宋体" w:cs="宋体" w:hint="eastAsia"/>
          <w:szCs w:val="24"/>
        </w:rPr>
        <w:t>60</w:t>
      </w:r>
      <w:r>
        <w:rPr>
          <w:rFonts w:ascii="宋体" w:hAnsi="宋体" w:cs="宋体" w:hint="eastAsia"/>
          <w:szCs w:val="24"/>
        </w:rPr>
        <w:t>日，甲方仍未选聘到新物业服务企业，为平稳过渡增加的缓冲期，乙方应当继续做好服务工作，甲方也应当按合同约定继续支付管理费至</w:t>
      </w:r>
      <w:hyperlink r:id="rId9" w:tgtFrame="_blank" w:history="1">
        <w:r>
          <w:rPr>
            <w:rFonts w:ascii="宋体" w:hAnsi="宋体" w:cs="宋体" w:hint="eastAsia"/>
            <w:szCs w:val="24"/>
          </w:rPr>
          <w:t>合同解除</w:t>
        </w:r>
      </w:hyperlink>
      <w:r>
        <w:rPr>
          <w:rFonts w:ascii="宋体" w:hAnsi="宋体" w:cs="宋体" w:hint="eastAsia"/>
          <w:szCs w:val="24"/>
        </w:rPr>
        <w:t>之日。合同期满后，乙方管理服务优良，同等条件下享有优先续约权。</w:t>
      </w:r>
    </w:p>
    <w:p w:rsidR="00D47A11" w:rsidRDefault="006954AE">
      <w:pPr>
        <w:numPr>
          <w:ilvl w:val="0"/>
          <w:numId w:val="12"/>
        </w:numPr>
        <w:tabs>
          <w:tab w:val="left" w:pos="900"/>
          <w:tab w:val="left" w:pos="1080"/>
        </w:tabs>
        <w:snapToGrid w:val="0"/>
        <w:spacing w:line="360" w:lineRule="auto"/>
        <w:ind w:firstLineChars="200"/>
        <w:rPr>
          <w:rFonts w:ascii="宋体" w:hAnsi="宋体" w:cs="宋体"/>
          <w:szCs w:val="24"/>
        </w:rPr>
      </w:pPr>
      <w:r>
        <w:rPr>
          <w:rFonts w:ascii="宋体" w:hAnsi="宋体" w:cs="宋体" w:hint="eastAsia"/>
          <w:szCs w:val="24"/>
        </w:rPr>
        <w:t>如果合同终止，乙方须在一个月内向甲方移交全部管理用房及本项目物业管理全部档案资料，并详细列明清单，签署书面交接手续；同时甲乙双方应共同做好债权债务处理事宜</w:t>
      </w:r>
      <w:r>
        <w:rPr>
          <w:rFonts w:ascii="宋体" w:hAnsi="宋体" w:cs="宋体" w:hint="eastAsia"/>
          <w:szCs w:val="24"/>
        </w:rPr>
        <w:t>，包括物业管理服务费用的清算、对外签订的各种协议、员工薪资等；甲方、乙方应相互配合，做好物业服务的交接和善后工作。</w:t>
      </w:r>
      <w:r>
        <w:rPr>
          <w:rFonts w:ascii="宋体" w:hAnsi="宋体" w:cs="宋体" w:hint="eastAsia"/>
          <w:szCs w:val="24"/>
        </w:rPr>
        <w:t>若乙方未做好交接手续，</w:t>
      </w:r>
      <w:r>
        <w:rPr>
          <w:rFonts w:ascii="宋体" w:hAnsi="宋体" w:cs="宋体" w:hint="eastAsia"/>
          <w:szCs w:val="24"/>
        </w:rPr>
        <w:t>导致交接延误或出现问题</w:t>
      </w:r>
      <w:r>
        <w:rPr>
          <w:rFonts w:ascii="宋体" w:hAnsi="宋体" w:cs="宋体" w:hint="eastAsia"/>
          <w:szCs w:val="24"/>
        </w:rPr>
        <w:t>或</w:t>
      </w:r>
      <w:r>
        <w:rPr>
          <w:rFonts w:ascii="宋体" w:hAnsi="宋体" w:cs="宋体" w:hint="eastAsia"/>
          <w:szCs w:val="24"/>
        </w:rPr>
        <w:t>给甲方造成损失的，甲方有权要求乙方赔偿</w:t>
      </w:r>
      <w:r>
        <w:rPr>
          <w:rFonts w:ascii="宋体" w:hAnsi="宋体" w:cs="宋体" w:hint="eastAsia"/>
          <w:szCs w:val="24"/>
        </w:rPr>
        <w:t>2</w:t>
      </w:r>
      <w:r>
        <w:rPr>
          <w:rFonts w:ascii="宋体" w:hAnsi="宋体" w:cs="宋体" w:hint="eastAsia"/>
          <w:szCs w:val="24"/>
        </w:rPr>
        <w:t>个</w:t>
      </w:r>
      <w:r>
        <w:rPr>
          <w:rFonts w:hint="eastAsia"/>
        </w:rPr>
        <w:t>月物业管理服务费作为</w:t>
      </w:r>
      <w:r>
        <w:rPr>
          <w:rFonts w:ascii="宋体" w:hAnsi="宋体" w:cs="宋体" w:hint="eastAsia"/>
          <w:szCs w:val="24"/>
        </w:rPr>
        <w:t>违约金</w:t>
      </w:r>
      <w:r>
        <w:rPr>
          <w:rFonts w:ascii="宋体" w:hAnsi="宋体" w:cs="宋体" w:hint="eastAsia"/>
          <w:szCs w:val="24"/>
        </w:rPr>
        <w:t>，</w:t>
      </w:r>
      <w:r>
        <w:rPr>
          <w:rFonts w:ascii="宋体" w:hAnsi="宋体" w:cs="宋体" w:hint="eastAsia"/>
          <w:szCs w:val="24"/>
        </w:rPr>
        <w:t>违约金不足以弥补甲方损失的，</w:t>
      </w:r>
      <w:r>
        <w:rPr>
          <w:rFonts w:ascii="宋体" w:hAnsi="宋体" w:cs="宋体" w:hint="eastAsia"/>
          <w:szCs w:val="24"/>
        </w:rPr>
        <w:t>乙方</w:t>
      </w:r>
      <w:r>
        <w:rPr>
          <w:rFonts w:ascii="宋体" w:hAnsi="宋体" w:cs="宋体" w:hint="eastAsia"/>
          <w:szCs w:val="24"/>
        </w:rPr>
        <w:t>应当予以足额赔偿，</w:t>
      </w:r>
      <w:r>
        <w:rPr>
          <w:rFonts w:ascii="宋体" w:hAnsi="宋体" w:cs="宋体" w:hint="eastAsia"/>
          <w:szCs w:val="24"/>
        </w:rPr>
        <w:t>包括但不限于</w:t>
      </w:r>
      <w:r>
        <w:rPr>
          <w:rFonts w:ascii="宋体" w:hAnsi="宋体" w:cs="宋体" w:hint="eastAsia"/>
          <w:szCs w:val="24"/>
        </w:rPr>
        <w:t>甲方的</w:t>
      </w:r>
      <w:r>
        <w:rPr>
          <w:rFonts w:ascii="宋体" w:hAnsi="宋体" w:cs="宋体" w:hint="eastAsia"/>
          <w:szCs w:val="24"/>
        </w:rPr>
        <w:t>直接损失、间接损失、</w:t>
      </w:r>
      <w:r>
        <w:rPr>
          <w:rFonts w:ascii="宋体" w:hAnsi="宋体" w:cs="宋体" w:hint="eastAsia"/>
          <w:szCs w:val="24"/>
        </w:rPr>
        <w:t>诉讼费、律师费、担保费、保全费、差旅费、调查费、鉴定费、公证费等</w:t>
      </w:r>
      <w:r>
        <w:rPr>
          <w:rFonts w:ascii="宋体" w:hAnsi="宋体" w:cs="宋体" w:hint="eastAsia"/>
          <w:szCs w:val="24"/>
        </w:rPr>
        <w:t>维权费用</w:t>
      </w:r>
      <w:r>
        <w:rPr>
          <w:rFonts w:ascii="宋体" w:hAnsi="宋体" w:cs="宋体" w:hint="eastAsia"/>
          <w:szCs w:val="24"/>
        </w:rPr>
        <w:t>。</w:t>
      </w:r>
    </w:p>
    <w:p w:rsidR="00D47A11" w:rsidRDefault="006954AE">
      <w:pPr>
        <w:numPr>
          <w:ilvl w:val="0"/>
          <w:numId w:val="12"/>
        </w:numPr>
        <w:tabs>
          <w:tab w:val="left" w:pos="1080"/>
        </w:tabs>
        <w:snapToGrid w:val="0"/>
        <w:spacing w:line="360" w:lineRule="auto"/>
        <w:ind w:firstLineChars="200"/>
        <w:rPr>
          <w:rFonts w:ascii="宋体" w:hAnsi="宋体" w:cs="宋体"/>
          <w:szCs w:val="24"/>
        </w:rPr>
      </w:pPr>
      <w:r>
        <w:rPr>
          <w:rFonts w:ascii="宋体" w:hAnsi="宋体" w:cs="宋体" w:hint="eastAsia"/>
          <w:szCs w:val="24"/>
        </w:rPr>
        <w:t>合同任何一方无正当理由提前终止合同的，应向对方支付不少于</w:t>
      </w:r>
      <w:r>
        <w:rPr>
          <w:rFonts w:ascii="宋体" w:hAnsi="宋体" w:cs="宋体" w:hint="eastAsia"/>
          <w:szCs w:val="24"/>
        </w:rPr>
        <w:t>2</w:t>
      </w:r>
      <w:r>
        <w:rPr>
          <w:rFonts w:ascii="宋体" w:hAnsi="宋体" w:cs="宋体" w:hint="eastAsia"/>
          <w:szCs w:val="24"/>
        </w:rPr>
        <w:t>个</w:t>
      </w:r>
      <w:r>
        <w:rPr>
          <w:rFonts w:hint="eastAsia"/>
        </w:rPr>
        <w:t>月物业管理服务费作为</w:t>
      </w:r>
      <w:r>
        <w:rPr>
          <w:rFonts w:ascii="宋体" w:hAnsi="宋体" w:cs="宋体" w:hint="eastAsia"/>
          <w:szCs w:val="24"/>
        </w:rPr>
        <w:t>违约金。经双方协商一致，可以提前解除本合同，双方均不负违约责任。</w:t>
      </w:r>
    </w:p>
    <w:p w:rsidR="00D47A11" w:rsidRDefault="006954AE">
      <w:pPr>
        <w:numPr>
          <w:ilvl w:val="0"/>
          <w:numId w:val="12"/>
        </w:numPr>
        <w:tabs>
          <w:tab w:val="left" w:pos="900"/>
          <w:tab w:val="left" w:pos="1080"/>
        </w:tabs>
        <w:snapToGrid w:val="0"/>
        <w:spacing w:line="360" w:lineRule="auto"/>
        <w:ind w:firstLineChars="200"/>
        <w:rPr>
          <w:rFonts w:ascii="宋体" w:hAnsi="宋体" w:cs="宋体"/>
          <w:szCs w:val="24"/>
        </w:rPr>
      </w:pPr>
      <w:r>
        <w:rPr>
          <w:rFonts w:ascii="宋体" w:hAnsi="宋体" w:cs="宋体" w:hint="eastAsia"/>
          <w:szCs w:val="24"/>
        </w:rPr>
        <w:t>合同</w:t>
      </w:r>
      <w:r>
        <w:rPr>
          <w:rFonts w:ascii="宋体" w:hAnsi="宋体" w:cs="宋体" w:hint="eastAsia"/>
          <w:szCs w:val="24"/>
        </w:rPr>
        <w:t>终止或</w:t>
      </w:r>
      <w:r>
        <w:rPr>
          <w:rFonts w:ascii="宋体" w:hAnsi="宋体" w:cs="宋体" w:hint="eastAsia"/>
          <w:szCs w:val="24"/>
        </w:rPr>
        <w:t>解除后，除按照本合同第</w:t>
      </w:r>
      <w:r>
        <w:rPr>
          <w:rFonts w:ascii="宋体" w:hAnsi="宋体" w:cs="宋体" w:hint="eastAsia"/>
          <w:szCs w:val="24"/>
        </w:rPr>
        <w:t>六</w:t>
      </w:r>
      <w:r>
        <w:rPr>
          <w:rFonts w:ascii="宋体" w:hAnsi="宋体" w:cs="宋体" w:hint="eastAsia"/>
          <w:szCs w:val="24"/>
        </w:rPr>
        <w:t>章规定的移交工作外，乙方还应协助甲方完成与新物业服务企业的交接过渡工作，包括但不限于提供物业管理服务经验总结、客户信息交接清单、设备设施运行维护资料等，确保交接工作顺利进行，物业服务不出现中断或混乱。交接期限为合同解除后的</w:t>
      </w:r>
      <w:r>
        <w:rPr>
          <w:rFonts w:ascii="宋体" w:hAnsi="宋体" w:cs="宋体" w:hint="eastAsia"/>
          <w:szCs w:val="24"/>
        </w:rPr>
        <w:t>【</w:t>
      </w:r>
      <w:r>
        <w:rPr>
          <w:rFonts w:ascii="宋体" w:hAnsi="宋体" w:cs="宋体" w:hint="eastAsia"/>
          <w:szCs w:val="24"/>
        </w:rPr>
        <w:t>10</w:t>
      </w:r>
      <w:r>
        <w:rPr>
          <w:rFonts w:ascii="宋体" w:hAnsi="宋体" w:cs="宋体" w:hint="eastAsia"/>
          <w:szCs w:val="24"/>
        </w:rPr>
        <w:t>】</w:t>
      </w:r>
      <w:proofErr w:type="gramStart"/>
      <w:r>
        <w:rPr>
          <w:rFonts w:ascii="宋体" w:hAnsi="宋体" w:cs="宋体" w:hint="eastAsia"/>
          <w:szCs w:val="24"/>
        </w:rPr>
        <w:t>个</w:t>
      </w:r>
      <w:proofErr w:type="gramEnd"/>
      <w:r>
        <w:rPr>
          <w:rFonts w:ascii="宋体" w:hAnsi="宋体" w:cs="宋体" w:hint="eastAsia"/>
          <w:szCs w:val="24"/>
        </w:rPr>
        <w:t>工作日内，若因乙方原因导致交接延误或出现问题，乙方应承担相应的法律责任和赔偿责任</w:t>
      </w:r>
      <w:r>
        <w:rPr>
          <w:rFonts w:ascii="宋体" w:hAnsi="宋体" w:cs="宋体" w:hint="eastAsia"/>
          <w:szCs w:val="24"/>
        </w:rPr>
        <w:t>，甲方有权要求乙方赔偿</w:t>
      </w:r>
      <w:r>
        <w:rPr>
          <w:rFonts w:ascii="宋体" w:hAnsi="宋体" w:cs="宋体" w:hint="eastAsia"/>
          <w:szCs w:val="24"/>
        </w:rPr>
        <w:t>2</w:t>
      </w:r>
      <w:r>
        <w:rPr>
          <w:rFonts w:ascii="宋体" w:hAnsi="宋体" w:cs="宋体" w:hint="eastAsia"/>
          <w:szCs w:val="24"/>
        </w:rPr>
        <w:t>个月物业管理服务费作为违约金，违约金不足以弥补甲方损失的，乙方应当予以足额赔</w:t>
      </w:r>
      <w:r>
        <w:rPr>
          <w:rFonts w:ascii="宋体" w:hAnsi="宋体" w:cs="宋体" w:hint="eastAsia"/>
          <w:szCs w:val="24"/>
        </w:rPr>
        <w:t>偿，包括但不限于甲方的直接损失、间接损失、诉讼费、律师费、担保费、保全费、差旅费、调查费、鉴定费、公证费等维权费用。</w:t>
      </w:r>
      <w:r>
        <w:rPr>
          <w:rFonts w:ascii="宋体" w:hAnsi="宋体" w:cs="宋体" w:hint="eastAsia"/>
          <w:szCs w:val="24"/>
        </w:rPr>
        <w:t>。</w:t>
      </w:r>
    </w:p>
    <w:p w:rsidR="00D47A11" w:rsidRDefault="006954AE">
      <w:pPr>
        <w:numPr>
          <w:ilvl w:val="0"/>
          <w:numId w:val="12"/>
        </w:numPr>
        <w:tabs>
          <w:tab w:val="left" w:pos="900"/>
          <w:tab w:val="left" w:pos="1080"/>
        </w:tabs>
        <w:snapToGrid w:val="0"/>
        <w:spacing w:line="360" w:lineRule="auto"/>
        <w:ind w:firstLineChars="200"/>
        <w:rPr>
          <w:rFonts w:ascii="宋体" w:hAnsi="宋体" w:cs="宋体"/>
          <w:szCs w:val="24"/>
        </w:rPr>
      </w:pPr>
      <w:r>
        <w:rPr>
          <w:rFonts w:ascii="宋体" w:hAnsi="宋体" w:cs="宋体" w:hint="eastAsia"/>
          <w:szCs w:val="24"/>
        </w:rPr>
        <w:t>双方根据项目管理需要，商议配置人员及相关物业服务配套物资，物业服务的提供及变更以签署附件</w:t>
      </w:r>
      <w:r>
        <w:rPr>
          <w:rFonts w:ascii="宋体" w:hAnsi="宋体" w:cs="宋体" w:hint="eastAsia"/>
          <w:szCs w:val="24"/>
        </w:rPr>
        <w:t>2</w:t>
      </w:r>
      <w:r>
        <w:rPr>
          <w:rFonts w:ascii="宋体" w:hAnsi="宋体" w:cs="宋体" w:hint="eastAsia"/>
          <w:szCs w:val="24"/>
        </w:rPr>
        <w:t>《物业服务工作确认单》为准，并以此作为服务费用结算依据。</w:t>
      </w:r>
    </w:p>
    <w:p w:rsidR="00D47A11" w:rsidRDefault="006954AE">
      <w:pPr>
        <w:numPr>
          <w:ilvl w:val="0"/>
          <w:numId w:val="12"/>
        </w:numPr>
        <w:tabs>
          <w:tab w:val="left" w:pos="900"/>
          <w:tab w:val="left" w:pos="1080"/>
        </w:tabs>
        <w:snapToGrid w:val="0"/>
        <w:spacing w:line="360" w:lineRule="auto"/>
        <w:ind w:firstLineChars="200"/>
        <w:rPr>
          <w:rFonts w:ascii="宋体" w:hAnsi="宋体" w:cs="宋体"/>
          <w:szCs w:val="24"/>
        </w:rPr>
      </w:pPr>
      <w:r>
        <w:rPr>
          <w:rFonts w:ascii="宋体" w:hAnsi="宋体" w:cs="宋体" w:hint="eastAsia"/>
          <w:szCs w:val="24"/>
        </w:rPr>
        <w:t>甲方应对接管查验问题及时进行整改，乙方可提供整改建议和支持，如未能整改，乙方接管后由此所导致的问题，乙方概不负责。</w:t>
      </w:r>
    </w:p>
    <w:p w:rsidR="00D47A11" w:rsidRDefault="006954AE">
      <w:pPr>
        <w:numPr>
          <w:ilvl w:val="0"/>
          <w:numId w:val="12"/>
        </w:numPr>
        <w:tabs>
          <w:tab w:val="left" w:pos="900"/>
          <w:tab w:val="left" w:pos="1080"/>
        </w:tabs>
        <w:snapToGrid w:val="0"/>
        <w:spacing w:line="360" w:lineRule="auto"/>
        <w:ind w:firstLineChars="200"/>
        <w:rPr>
          <w:rFonts w:ascii="宋体" w:hAnsi="宋体" w:cs="宋体"/>
          <w:szCs w:val="24"/>
        </w:rPr>
      </w:pPr>
      <w:r>
        <w:rPr>
          <w:rFonts w:ascii="宋体" w:hAnsi="宋体" w:cs="宋体" w:hint="eastAsia"/>
          <w:szCs w:val="24"/>
        </w:rPr>
        <w:lastRenderedPageBreak/>
        <w:t>除本合同另有约定外，乙方违反本合同项下任何约定，</w:t>
      </w:r>
      <w:r>
        <w:rPr>
          <w:rFonts w:ascii="宋体" w:hAnsi="宋体" w:cs="宋体" w:hint="eastAsia"/>
          <w:szCs w:val="24"/>
        </w:rPr>
        <w:t>甲方有权</w:t>
      </w:r>
      <w:r>
        <w:rPr>
          <w:rFonts w:ascii="宋体" w:hAnsi="宋体" w:cs="宋体" w:hint="eastAsia"/>
          <w:szCs w:val="24"/>
        </w:rPr>
        <w:t>单方面提前解除本合同，并</w:t>
      </w:r>
      <w:r>
        <w:rPr>
          <w:rFonts w:ascii="宋体" w:hAnsi="宋体" w:cs="宋体" w:hint="eastAsia"/>
          <w:szCs w:val="24"/>
        </w:rPr>
        <w:t>要求乙方赔偿</w:t>
      </w:r>
      <w:r>
        <w:rPr>
          <w:rFonts w:ascii="宋体" w:hAnsi="宋体" w:cs="宋体" w:hint="eastAsia"/>
          <w:szCs w:val="24"/>
        </w:rPr>
        <w:t>1</w:t>
      </w:r>
      <w:r>
        <w:rPr>
          <w:rFonts w:ascii="宋体" w:hAnsi="宋体" w:cs="宋体" w:hint="eastAsia"/>
          <w:szCs w:val="24"/>
        </w:rPr>
        <w:t>个月物业管理服务费作为违约金，</w:t>
      </w:r>
      <w:r>
        <w:rPr>
          <w:rFonts w:ascii="宋体" w:hAnsi="宋体" w:cs="宋体" w:hint="eastAsia"/>
          <w:szCs w:val="24"/>
        </w:rPr>
        <w:t>违约金不足以弥补甲方损失的，乙方应赔偿甲方因此遭受的全部损失及为维权而支出的合理费用，包括但不限于向第三人的赔偿金、行政处罚罚款、诉讼费、律师费、保全费、担保费、鉴定费、调查费、公证费、差旅费等费用。</w:t>
      </w:r>
    </w:p>
    <w:p w:rsidR="00D47A11" w:rsidRDefault="006954AE">
      <w:pPr>
        <w:numPr>
          <w:ilvl w:val="0"/>
          <w:numId w:val="12"/>
        </w:numPr>
        <w:tabs>
          <w:tab w:val="left" w:pos="900"/>
          <w:tab w:val="left" w:pos="1080"/>
        </w:tabs>
        <w:snapToGrid w:val="0"/>
        <w:spacing w:line="360" w:lineRule="auto"/>
        <w:ind w:firstLineChars="200"/>
        <w:rPr>
          <w:rFonts w:ascii="宋体" w:hAnsi="宋体" w:cs="宋体"/>
          <w:szCs w:val="24"/>
        </w:rPr>
      </w:pPr>
      <w:r>
        <w:rPr>
          <w:rFonts w:ascii="宋体" w:hAnsi="宋体" w:cs="宋体" w:hint="eastAsia"/>
          <w:szCs w:val="24"/>
        </w:rPr>
        <w:t>本合同之附件均为合同有效组成部分。本合同及附件中未规定的事项，国家有相关规定的，依规定解决；没有规定的，由双方协商解决，并签订书面协议。</w:t>
      </w:r>
    </w:p>
    <w:p w:rsidR="00D47A11" w:rsidRDefault="006954AE">
      <w:pPr>
        <w:numPr>
          <w:ilvl w:val="0"/>
          <w:numId w:val="12"/>
        </w:numPr>
        <w:tabs>
          <w:tab w:val="left" w:pos="900"/>
          <w:tab w:val="left" w:pos="1080"/>
        </w:tabs>
        <w:snapToGrid w:val="0"/>
        <w:spacing w:line="360" w:lineRule="auto"/>
        <w:ind w:firstLineChars="200"/>
        <w:rPr>
          <w:rFonts w:ascii="宋体" w:hAnsi="宋体" w:cs="宋体"/>
          <w:szCs w:val="24"/>
        </w:rPr>
      </w:pPr>
      <w:r>
        <w:rPr>
          <w:rFonts w:ascii="宋体" w:hAnsi="宋体" w:cs="宋体" w:hint="eastAsia"/>
          <w:szCs w:val="24"/>
        </w:rPr>
        <w:t>本合同在履行中如发生争议，双方应协商解决；协商不成的，可向物业所在地人民法院提起诉讼。</w:t>
      </w:r>
    </w:p>
    <w:p w:rsidR="00D47A11" w:rsidRDefault="006954AE">
      <w:pPr>
        <w:numPr>
          <w:ilvl w:val="0"/>
          <w:numId w:val="12"/>
        </w:numPr>
        <w:tabs>
          <w:tab w:val="left" w:pos="900"/>
          <w:tab w:val="left" w:pos="1080"/>
        </w:tabs>
        <w:snapToGrid w:val="0"/>
        <w:spacing w:line="360" w:lineRule="auto"/>
        <w:ind w:firstLineChars="200"/>
        <w:rPr>
          <w:rFonts w:ascii="宋体" w:hAnsi="宋体" w:cs="宋体"/>
          <w:szCs w:val="24"/>
        </w:rPr>
      </w:pPr>
      <w:r>
        <w:rPr>
          <w:rFonts w:ascii="宋体" w:hAnsi="宋体" w:cs="宋体" w:hint="eastAsia"/>
          <w:szCs w:val="24"/>
        </w:rPr>
        <w:t>本合同自双方法定代表人或授权代表签字并加盖公司公章或合同专用章之日起生效。本合同壹式肆份，甲乙双方各执贰份，具有同等法律效力。</w:t>
      </w:r>
    </w:p>
    <w:p w:rsidR="00D47A11" w:rsidRDefault="006954AE">
      <w:pPr>
        <w:pStyle w:val="20"/>
        <w:numPr>
          <w:ilvl w:val="0"/>
          <w:numId w:val="12"/>
        </w:numPr>
        <w:ind w:leftChars="0" w:firstLineChars="200"/>
      </w:pPr>
      <w:r>
        <w:rPr>
          <w:rFonts w:ascii="宋体" w:hAnsi="宋体" w:cs="宋体" w:hint="eastAsia"/>
          <w:szCs w:val="24"/>
        </w:rPr>
        <w:t>甲乙双方应确保本合同所示联系地址真实有效，保证对方按该地址寄出的邮件均能送达本方，若出现拒收、代收、退回等情形，均视为已送达本方。任何一方更改地址应提前七日以书面形式通知对方，未及时通知或联系方式有误造成的一切后果由过错方承担，由该方承担送达不能的不利后果。双方同意，如因本合同履行产生争议，本合同所示联系地址可作为诉讼（含仲裁）所有程序（包括一审、二审、再审、执行等程序）中相关法律</w:t>
      </w:r>
      <w:r>
        <w:rPr>
          <w:rFonts w:ascii="宋体" w:hAnsi="宋体" w:cs="宋体" w:hint="eastAsia"/>
          <w:szCs w:val="24"/>
        </w:rPr>
        <w:t>文书的有效送达地址，按该地址送达即视为有效送达。</w:t>
      </w:r>
    </w:p>
    <w:p w:rsidR="00D47A11" w:rsidRDefault="00D47A11">
      <w:pPr>
        <w:snapToGrid w:val="0"/>
        <w:spacing w:line="360" w:lineRule="auto"/>
        <w:ind w:firstLineChars="200" w:firstLine="420"/>
        <w:rPr>
          <w:rFonts w:ascii="宋体" w:hAnsi="宋体" w:cs="宋体"/>
          <w:strike/>
          <w:szCs w:val="24"/>
        </w:rPr>
      </w:pPr>
    </w:p>
    <w:p w:rsidR="00D47A11" w:rsidRDefault="006954AE">
      <w:pPr>
        <w:snapToGrid w:val="0"/>
        <w:spacing w:line="360" w:lineRule="auto"/>
        <w:ind w:firstLineChars="200" w:firstLine="420"/>
        <w:rPr>
          <w:rFonts w:ascii="宋体" w:hAnsi="宋体" w:cs="宋体"/>
          <w:szCs w:val="24"/>
        </w:rPr>
      </w:pPr>
      <w:r>
        <w:rPr>
          <w:rFonts w:ascii="宋体" w:hAnsi="宋体" w:cs="宋体" w:hint="eastAsia"/>
          <w:szCs w:val="24"/>
        </w:rPr>
        <w:t>附件</w:t>
      </w:r>
      <w:r>
        <w:rPr>
          <w:rFonts w:ascii="宋体" w:hAnsi="宋体" w:cs="宋体" w:hint="eastAsia"/>
          <w:szCs w:val="24"/>
        </w:rPr>
        <w:t>1</w:t>
      </w:r>
      <w:r>
        <w:rPr>
          <w:rFonts w:ascii="宋体" w:hAnsi="宋体" w:cs="宋体" w:hint="eastAsia"/>
          <w:szCs w:val="24"/>
        </w:rPr>
        <w:t>：《客户意见调查表》</w:t>
      </w:r>
    </w:p>
    <w:p w:rsidR="00D47A11" w:rsidRDefault="006954AE">
      <w:pPr>
        <w:snapToGrid w:val="0"/>
        <w:spacing w:line="360" w:lineRule="auto"/>
        <w:ind w:firstLineChars="200" w:firstLine="420"/>
      </w:pPr>
      <w:r>
        <w:rPr>
          <w:rFonts w:ascii="宋体" w:hAnsi="宋体" w:cs="宋体" w:hint="eastAsia"/>
          <w:szCs w:val="24"/>
        </w:rPr>
        <w:t>附件</w:t>
      </w:r>
      <w:r>
        <w:rPr>
          <w:rFonts w:ascii="宋体" w:hAnsi="宋体" w:cs="宋体" w:hint="eastAsia"/>
          <w:szCs w:val="24"/>
        </w:rPr>
        <w:t>2</w:t>
      </w:r>
      <w:r>
        <w:rPr>
          <w:rFonts w:ascii="宋体" w:hAnsi="宋体" w:cs="宋体" w:hint="eastAsia"/>
          <w:szCs w:val="24"/>
        </w:rPr>
        <w:t>：《物业服务工作确认单》</w:t>
      </w:r>
    </w:p>
    <w:p w:rsidR="00D47A11" w:rsidRDefault="006954AE">
      <w:pPr>
        <w:snapToGrid w:val="0"/>
        <w:spacing w:line="360" w:lineRule="auto"/>
        <w:ind w:firstLineChars="200" w:firstLine="420"/>
        <w:rPr>
          <w:rFonts w:ascii="宋体" w:hAnsi="宋体" w:cs="宋体"/>
          <w:szCs w:val="24"/>
        </w:rPr>
      </w:pPr>
      <w:r>
        <w:rPr>
          <w:rFonts w:ascii="宋体" w:hAnsi="宋体" w:cs="宋体" w:hint="eastAsia"/>
          <w:szCs w:val="24"/>
        </w:rPr>
        <w:t>附件</w:t>
      </w:r>
      <w:r>
        <w:rPr>
          <w:rFonts w:ascii="宋体" w:hAnsi="宋体" w:cs="宋体" w:hint="eastAsia"/>
          <w:szCs w:val="24"/>
        </w:rPr>
        <w:t>3</w:t>
      </w:r>
      <w:r>
        <w:rPr>
          <w:rFonts w:ascii="宋体" w:hAnsi="宋体" w:cs="宋体" w:hint="eastAsia"/>
          <w:szCs w:val="24"/>
        </w:rPr>
        <w:t>：《服务期管理指标》</w:t>
      </w:r>
    </w:p>
    <w:p w:rsidR="00D47A11" w:rsidRDefault="00D47A11">
      <w:pPr>
        <w:snapToGrid w:val="0"/>
        <w:spacing w:line="360" w:lineRule="auto"/>
        <w:rPr>
          <w:rFonts w:ascii="宋体" w:hAnsi="宋体" w:cs="宋体"/>
          <w:szCs w:val="24"/>
        </w:rPr>
      </w:pPr>
    </w:p>
    <w:p w:rsidR="00D47A11" w:rsidRDefault="006954AE" w:rsidP="008F3DDD">
      <w:pPr>
        <w:snapToGrid w:val="0"/>
        <w:spacing w:line="360" w:lineRule="auto"/>
        <w:ind w:leftChars="-135" w:left="-123" w:rightChars="-178" w:right="-374" w:hangingChars="76" w:hanging="160"/>
        <w:jc w:val="left"/>
        <w:rPr>
          <w:rFonts w:ascii="宋体" w:hAnsi="宋体" w:cs="宋体"/>
          <w:szCs w:val="24"/>
        </w:rPr>
      </w:pPr>
      <w:r>
        <w:rPr>
          <w:rFonts w:ascii="宋体" w:hAnsi="宋体" w:cs="宋体" w:hint="eastAsia"/>
          <w:szCs w:val="24"/>
        </w:rPr>
        <w:t>甲方：广东南方文化产业中心项目开发有限公司</w:t>
      </w:r>
      <w:r>
        <w:rPr>
          <w:rFonts w:ascii="宋体" w:hAnsi="宋体" w:cs="宋体" w:hint="eastAsia"/>
          <w:szCs w:val="24"/>
        </w:rPr>
        <w:t xml:space="preserve">        </w:t>
      </w:r>
      <w:r>
        <w:rPr>
          <w:rFonts w:ascii="宋体" w:hAnsi="宋体" w:cs="宋体" w:hint="eastAsia"/>
          <w:szCs w:val="24"/>
        </w:rPr>
        <w:t>乙方：</w:t>
      </w:r>
    </w:p>
    <w:p w:rsidR="00D47A11" w:rsidRDefault="00D47A11">
      <w:pPr>
        <w:snapToGrid w:val="0"/>
        <w:spacing w:line="360" w:lineRule="auto"/>
        <w:rPr>
          <w:rFonts w:ascii="宋体" w:hAnsi="宋体" w:cs="宋体"/>
          <w:szCs w:val="24"/>
        </w:rPr>
      </w:pPr>
    </w:p>
    <w:p w:rsidR="00D47A11" w:rsidRDefault="006954AE">
      <w:pPr>
        <w:snapToGrid w:val="0"/>
        <w:spacing w:line="360" w:lineRule="auto"/>
        <w:ind w:leftChars="-118" w:left="-248"/>
        <w:rPr>
          <w:rFonts w:ascii="宋体" w:hAnsi="宋体" w:cs="宋体"/>
          <w:szCs w:val="24"/>
        </w:rPr>
      </w:pPr>
      <w:r>
        <w:rPr>
          <w:rFonts w:ascii="宋体" w:hAnsi="宋体" w:cs="宋体" w:hint="eastAsia"/>
          <w:szCs w:val="24"/>
        </w:rPr>
        <w:t>负责人</w:t>
      </w:r>
      <w:r>
        <w:rPr>
          <w:rFonts w:ascii="宋体" w:hAnsi="宋体" w:cs="宋体" w:hint="eastAsia"/>
          <w:szCs w:val="24"/>
        </w:rPr>
        <w:t>/</w:t>
      </w:r>
      <w:r>
        <w:rPr>
          <w:rFonts w:ascii="宋体" w:hAnsi="宋体" w:cs="宋体" w:hint="eastAsia"/>
          <w:szCs w:val="24"/>
        </w:rPr>
        <w:t>经办人：</w:t>
      </w:r>
      <w:r>
        <w:rPr>
          <w:rFonts w:ascii="宋体" w:hAnsi="宋体" w:cs="宋体" w:hint="eastAsia"/>
          <w:szCs w:val="24"/>
        </w:rPr>
        <w:t xml:space="preserve">                     </w:t>
      </w:r>
      <w:r>
        <w:rPr>
          <w:rFonts w:ascii="宋体" w:hAnsi="宋体" w:cs="宋体"/>
          <w:szCs w:val="24"/>
        </w:rPr>
        <w:t xml:space="preserve">       </w:t>
      </w:r>
      <w:r>
        <w:rPr>
          <w:rFonts w:ascii="宋体" w:hAnsi="宋体" w:cs="宋体" w:hint="eastAsia"/>
          <w:szCs w:val="24"/>
        </w:rPr>
        <w:t xml:space="preserve">       </w:t>
      </w:r>
      <w:r>
        <w:rPr>
          <w:rFonts w:ascii="宋体" w:hAnsi="宋体" w:cs="宋体" w:hint="eastAsia"/>
          <w:szCs w:val="24"/>
        </w:rPr>
        <w:t>负责人</w:t>
      </w:r>
      <w:r>
        <w:rPr>
          <w:rFonts w:ascii="宋体" w:hAnsi="宋体" w:cs="宋体" w:hint="eastAsia"/>
          <w:szCs w:val="24"/>
        </w:rPr>
        <w:t>/</w:t>
      </w:r>
      <w:r>
        <w:rPr>
          <w:rFonts w:ascii="宋体" w:hAnsi="宋体" w:cs="宋体" w:hint="eastAsia"/>
          <w:szCs w:val="24"/>
        </w:rPr>
        <w:t>经办人：</w:t>
      </w:r>
    </w:p>
    <w:p w:rsidR="00D47A11" w:rsidRDefault="00D47A11">
      <w:pPr>
        <w:snapToGrid w:val="0"/>
        <w:spacing w:line="360" w:lineRule="auto"/>
        <w:rPr>
          <w:rFonts w:ascii="宋体" w:hAnsi="宋体" w:cs="宋体"/>
          <w:szCs w:val="24"/>
        </w:rPr>
      </w:pPr>
    </w:p>
    <w:p w:rsidR="00D47A11" w:rsidRDefault="006954AE">
      <w:pPr>
        <w:snapToGrid w:val="0"/>
        <w:spacing w:line="360" w:lineRule="auto"/>
        <w:ind w:leftChars="-118" w:left="-248"/>
        <w:rPr>
          <w:rFonts w:ascii="宋体" w:hAnsi="宋体" w:cs="宋体"/>
          <w:szCs w:val="24"/>
        </w:rPr>
        <w:sectPr w:rsidR="00D47A11">
          <w:footerReference w:type="default" r:id="rId10"/>
          <w:footerReference w:type="first" r:id="rId11"/>
          <w:pgSz w:w="11906" w:h="16838"/>
          <w:pgMar w:top="1418" w:right="1418" w:bottom="1418" w:left="1418" w:header="851" w:footer="992" w:gutter="0"/>
          <w:cols w:space="720"/>
          <w:docGrid w:type="lines" w:linePitch="450"/>
        </w:sectPr>
      </w:pPr>
      <w:r>
        <w:rPr>
          <w:rFonts w:ascii="宋体" w:hAnsi="宋体" w:cs="宋体" w:hint="eastAsia"/>
          <w:szCs w:val="24"/>
        </w:rPr>
        <w:t>日期：</w:t>
      </w:r>
      <w:r>
        <w:rPr>
          <w:rFonts w:ascii="宋体" w:hAnsi="宋体" w:cs="宋体" w:hint="eastAsia"/>
          <w:szCs w:val="24"/>
        </w:rPr>
        <w:t xml:space="preserve">     </w:t>
      </w:r>
      <w:r>
        <w:rPr>
          <w:rFonts w:ascii="宋体" w:hAnsi="宋体" w:cs="宋体" w:hint="eastAsia"/>
          <w:szCs w:val="24"/>
        </w:rPr>
        <w:t>年</w:t>
      </w:r>
      <w:r>
        <w:rPr>
          <w:rFonts w:ascii="宋体" w:hAnsi="宋体" w:cs="宋体" w:hint="eastAsia"/>
          <w:szCs w:val="24"/>
        </w:rPr>
        <w:t xml:space="preserve">     </w:t>
      </w:r>
      <w:r>
        <w:rPr>
          <w:rFonts w:ascii="宋体" w:hAnsi="宋体" w:cs="宋体" w:hint="eastAsia"/>
          <w:szCs w:val="24"/>
        </w:rPr>
        <w:t>月</w:t>
      </w:r>
      <w:r>
        <w:rPr>
          <w:rFonts w:ascii="宋体" w:hAnsi="宋体" w:cs="宋体" w:hint="eastAsia"/>
          <w:szCs w:val="24"/>
        </w:rPr>
        <w:t xml:space="preserve">    </w:t>
      </w:r>
      <w:r>
        <w:rPr>
          <w:rFonts w:ascii="宋体" w:hAnsi="宋体" w:cs="宋体" w:hint="eastAsia"/>
          <w:szCs w:val="24"/>
        </w:rPr>
        <w:t>日</w:t>
      </w:r>
      <w:r>
        <w:rPr>
          <w:rFonts w:ascii="宋体" w:hAnsi="宋体" w:cs="宋体" w:hint="eastAsia"/>
          <w:szCs w:val="24"/>
        </w:rPr>
        <w:t xml:space="preserve">         </w:t>
      </w:r>
      <w:r>
        <w:rPr>
          <w:rFonts w:ascii="宋体" w:hAnsi="宋体" w:cs="宋体"/>
          <w:szCs w:val="24"/>
        </w:rPr>
        <w:t xml:space="preserve">       </w:t>
      </w:r>
      <w:r>
        <w:rPr>
          <w:rFonts w:ascii="宋体" w:hAnsi="宋体" w:cs="宋体" w:hint="eastAsia"/>
          <w:szCs w:val="24"/>
        </w:rPr>
        <w:t xml:space="preserve">        </w:t>
      </w:r>
      <w:r>
        <w:rPr>
          <w:rFonts w:ascii="宋体" w:hAnsi="宋体" w:cs="宋体" w:hint="eastAsia"/>
          <w:szCs w:val="24"/>
        </w:rPr>
        <w:t>日期：</w:t>
      </w:r>
      <w:r>
        <w:rPr>
          <w:rFonts w:ascii="宋体" w:hAnsi="宋体" w:cs="宋体" w:hint="eastAsia"/>
          <w:szCs w:val="24"/>
        </w:rPr>
        <w:t xml:space="preserve">     </w:t>
      </w:r>
      <w:r>
        <w:rPr>
          <w:rFonts w:ascii="宋体" w:hAnsi="宋体" w:cs="宋体" w:hint="eastAsia"/>
          <w:szCs w:val="24"/>
        </w:rPr>
        <w:t>年</w:t>
      </w:r>
      <w:r>
        <w:rPr>
          <w:rFonts w:ascii="宋体" w:hAnsi="宋体" w:cs="宋体" w:hint="eastAsia"/>
          <w:szCs w:val="24"/>
        </w:rPr>
        <w:t xml:space="preserve">    </w:t>
      </w:r>
      <w:r>
        <w:rPr>
          <w:rFonts w:ascii="宋体" w:hAnsi="宋体" w:cs="宋体" w:hint="eastAsia"/>
          <w:szCs w:val="24"/>
        </w:rPr>
        <w:t>月</w:t>
      </w:r>
      <w:r>
        <w:rPr>
          <w:rFonts w:ascii="宋体" w:hAnsi="宋体" w:cs="宋体" w:hint="eastAsia"/>
          <w:szCs w:val="24"/>
        </w:rPr>
        <w:t xml:space="preserve">    </w:t>
      </w:r>
      <w:r>
        <w:rPr>
          <w:rFonts w:ascii="宋体" w:hAnsi="宋体" w:cs="宋体" w:hint="eastAsia"/>
          <w:szCs w:val="24"/>
        </w:rPr>
        <w:t>日</w:t>
      </w:r>
    </w:p>
    <w:p w:rsidR="00D47A11" w:rsidRDefault="006954AE">
      <w:pPr>
        <w:widowControl/>
        <w:jc w:val="left"/>
        <w:outlineLvl w:val="0"/>
      </w:pPr>
      <w:r>
        <w:rPr>
          <w:rFonts w:hint="eastAsia"/>
          <w:b/>
          <w:sz w:val="28"/>
          <w:szCs w:val="28"/>
        </w:rPr>
        <w:lastRenderedPageBreak/>
        <w:t>附件</w:t>
      </w:r>
      <w:r>
        <w:rPr>
          <w:rFonts w:hint="eastAsia"/>
          <w:b/>
          <w:sz w:val="28"/>
          <w:szCs w:val="28"/>
        </w:rPr>
        <w:t>1</w:t>
      </w:r>
      <w:r>
        <w:rPr>
          <w:rFonts w:hint="eastAsia"/>
          <w:b/>
          <w:sz w:val="28"/>
          <w:szCs w:val="28"/>
        </w:rPr>
        <w:t>：客户意见调查表</w:t>
      </w:r>
    </w:p>
    <w:p w:rsidR="00D47A11" w:rsidRDefault="006954AE">
      <w:pPr>
        <w:spacing w:before="85" w:line="203" w:lineRule="auto"/>
        <w:jc w:val="center"/>
        <w:rPr>
          <w:rFonts w:ascii="微软雅黑" w:eastAsia="微软雅黑" w:hAnsi="微软雅黑" w:cs="微软雅黑"/>
          <w:b/>
          <w:bCs/>
          <w:sz w:val="32"/>
          <w:szCs w:val="32"/>
        </w:rPr>
      </w:pPr>
      <w:r>
        <w:rPr>
          <w:rFonts w:ascii="微软雅黑" w:eastAsia="微软雅黑" w:hAnsi="微软雅黑" w:cs="微软雅黑"/>
          <w:b/>
          <w:bCs/>
          <w:sz w:val="32"/>
          <w:szCs w:val="32"/>
        </w:rPr>
        <w:t>客户满意度调查问卷</w:t>
      </w:r>
    </w:p>
    <w:p w:rsidR="00D47A11" w:rsidRDefault="00D47A11">
      <w:pPr>
        <w:spacing w:line="59" w:lineRule="exact"/>
      </w:pPr>
    </w:p>
    <w:p w:rsidR="00D47A11" w:rsidRDefault="006954AE">
      <w:pPr>
        <w:spacing w:before="259" w:line="204" w:lineRule="auto"/>
        <w:rPr>
          <w:rFonts w:ascii="宋体" w:hAnsi="宋体" w:cs="宋体"/>
          <w:szCs w:val="21"/>
        </w:rPr>
      </w:pPr>
      <w:r>
        <w:rPr>
          <w:rFonts w:ascii="宋体" w:hAnsi="宋体" w:cs="宋体"/>
          <w:spacing w:val="-6"/>
          <w:szCs w:val="21"/>
        </w:rPr>
        <w:t>请您根据感受的不同程度对</w:t>
      </w:r>
      <w:r>
        <w:rPr>
          <w:rFonts w:ascii="Times New Roman" w:eastAsia="Times New Roman" w:hAnsi="Times New Roman"/>
          <w:spacing w:val="-6"/>
          <w:szCs w:val="21"/>
        </w:rPr>
        <w:t>Part</w:t>
      </w:r>
      <w:r>
        <w:rPr>
          <w:rFonts w:ascii="Times New Roman" w:eastAsia="Times New Roman" w:hAnsi="Times New Roman"/>
          <w:spacing w:val="37"/>
          <w:szCs w:val="21"/>
        </w:rPr>
        <w:t xml:space="preserve"> </w:t>
      </w:r>
      <w:r>
        <w:rPr>
          <w:rFonts w:ascii="Times New Roman" w:eastAsia="Times New Roman" w:hAnsi="Times New Roman"/>
          <w:spacing w:val="-6"/>
          <w:szCs w:val="21"/>
        </w:rPr>
        <w:t>Ⅰ</w:t>
      </w:r>
      <w:r>
        <w:rPr>
          <w:rFonts w:ascii="宋体" w:hAnsi="宋体" w:cs="宋体"/>
          <w:spacing w:val="-6"/>
          <w:szCs w:val="21"/>
        </w:rPr>
        <w:t>和</w:t>
      </w:r>
      <w:r>
        <w:rPr>
          <w:rFonts w:ascii="Times New Roman" w:eastAsia="Times New Roman" w:hAnsi="Times New Roman"/>
          <w:spacing w:val="-6"/>
          <w:szCs w:val="21"/>
        </w:rPr>
        <w:t>Part Ⅱ</w:t>
      </w:r>
      <w:r>
        <w:rPr>
          <w:rFonts w:ascii="宋体" w:hAnsi="宋体" w:cs="宋体"/>
          <w:spacing w:val="-6"/>
          <w:szCs w:val="21"/>
        </w:rPr>
        <w:t>的内容进行评分</w:t>
      </w:r>
      <w:r>
        <w:rPr>
          <w:rFonts w:ascii="宋体" w:hAnsi="宋体" w:cs="宋体"/>
          <w:spacing w:val="-81"/>
          <w:szCs w:val="21"/>
        </w:rPr>
        <w:t xml:space="preserve"> </w:t>
      </w:r>
      <w:r>
        <w:rPr>
          <w:rFonts w:ascii="宋体" w:hAnsi="宋体" w:cs="宋体"/>
          <w:spacing w:val="-6"/>
          <w:szCs w:val="21"/>
        </w:rPr>
        <w:t>：在对应的评分值</w:t>
      </w:r>
      <w:r>
        <w:rPr>
          <w:rFonts w:ascii="宋体" w:hAnsi="宋体" w:cs="宋体"/>
          <w:spacing w:val="-46"/>
          <w:szCs w:val="21"/>
        </w:rPr>
        <w:t xml:space="preserve"> </w:t>
      </w:r>
      <w:r>
        <w:rPr>
          <w:rFonts w:ascii="宋体" w:hAnsi="宋体" w:cs="宋体"/>
          <w:spacing w:val="-6"/>
          <w:szCs w:val="21"/>
        </w:rPr>
        <w:t>（或选项）处打</w:t>
      </w:r>
      <w:r>
        <w:rPr>
          <w:rFonts w:ascii="宋体" w:hAnsi="宋体" w:cs="宋体"/>
          <w:spacing w:val="-6"/>
          <w:szCs w:val="21"/>
        </w:rPr>
        <w:t>“√”</w:t>
      </w:r>
      <w:r>
        <w:rPr>
          <w:rFonts w:ascii="宋体" w:hAnsi="宋体" w:cs="宋体"/>
          <w:spacing w:val="-6"/>
          <w:szCs w:val="21"/>
        </w:rPr>
        <w:t>。</w:t>
      </w:r>
    </w:p>
    <w:tbl>
      <w:tblPr>
        <w:tblW w:w="9207" w:type="dxa"/>
        <w:tblInd w:w="-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4A0" w:firstRow="1" w:lastRow="0" w:firstColumn="1" w:lastColumn="0" w:noHBand="0" w:noVBand="1"/>
      </w:tblPr>
      <w:tblGrid>
        <w:gridCol w:w="1534"/>
        <w:gridCol w:w="1534"/>
        <w:gridCol w:w="1534"/>
        <w:gridCol w:w="1534"/>
        <w:gridCol w:w="1534"/>
        <w:gridCol w:w="1537"/>
      </w:tblGrid>
      <w:tr w:rsidR="00D47A11">
        <w:trPr>
          <w:trHeight w:val="324"/>
        </w:trPr>
        <w:tc>
          <w:tcPr>
            <w:tcW w:w="1534" w:type="dxa"/>
            <w:tcBorders>
              <w:bottom w:val="single" w:sz="24" w:space="0" w:color="FFFFFF"/>
            </w:tcBorders>
            <w:shd w:val="clear" w:color="auto" w:fill="92C9E9"/>
            <w:vAlign w:val="center"/>
          </w:tcPr>
          <w:p w:rsidR="00D47A11" w:rsidRDefault="006954AE">
            <w:pPr>
              <w:spacing w:before="84" w:line="204" w:lineRule="auto"/>
              <w:jc w:val="center"/>
              <w:rPr>
                <w:rFonts w:ascii="Times New Roman" w:eastAsia="Times New Roman" w:hAnsi="Times New Roman"/>
                <w:snapToGrid w:val="0"/>
                <w:color w:val="000000"/>
                <w:szCs w:val="21"/>
              </w:rPr>
            </w:pPr>
            <w:r>
              <w:rPr>
                <w:rFonts w:ascii="Times New Roman" w:eastAsia="Times New Roman" w:hAnsi="Times New Roman"/>
                <w:b/>
                <w:bCs/>
                <w:snapToGrid w:val="0"/>
                <w:color w:val="000000"/>
                <w:szCs w:val="21"/>
              </w:rPr>
              <w:t>5</w:t>
            </w:r>
          </w:p>
        </w:tc>
        <w:tc>
          <w:tcPr>
            <w:tcW w:w="1534" w:type="dxa"/>
            <w:tcBorders>
              <w:bottom w:val="single" w:sz="24" w:space="0" w:color="FFFFFF"/>
            </w:tcBorders>
            <w:shd w:val="clear" w:color="auto" w:fill="92C9E9"/>
            <w:vAlign w:val="center"/>
          </w:tcPr>
          <w:p w:rsidR="00D47A11" w:rsidRDefault="006954AE">
            <w:pPr>
              <w:spacing w:before="81" w:line="204" w:lineRule="auto"/>
              <w:jc w:val="center"/>
              <w:rPr>
                <w:rFonts w:ascii="Times New Roman" w:eastAsia="Times New Roman" w:hAnsi="Times New Roman"/>
                <w:snapToGrid w:val="0"/>
                <w:color w:val="000000"/>
                <w:szCs w:val="21"/>
              </w:rPr>
            </w:pPr>
            <w:r>
              <w:rPr>
                <w:rFonts w:ascii="Times New Roman" w:eastAsia="Times New Roman" w:hAnsi="Times New Roman"/>
                <w:b/>
                <w:bCs/>
                <w:snapToGrid w:val="0"/>
                <w:color w:val="000000"/>
                <w:szCs w:val="21"/>
              </w:rPr>
              <w:t>4</w:t>
            </w:r>
          </w:p>
        </w:tc>
        <w:tc>
          <w:tcPr>
            <w:tcW w:w="1534" w:type="dxa"/>
            <w:tcBorders>
              <w:bottom w:val="single" w:sz="24" w:space="0" w:color="FFFFFF"/>
            </w:tcBorders>
            <w:shd w:val="clear" w:color="auto" w:fill="92C9E9"/>
            <w:vAlign w:val="center"/>
          </w:tcPr>
          <w:p w:rsidR="00D47A11" w:rsidRDefault="006954AE">
            <w:pPr>
              <w:spacing w:before="81" w:line="204" w:lineRule="auto"/>
              <w:jc w:val="center"/>
              <w:rPr>
                <w:rFonts w:ascii="Times New Roman" w:eastAsia="Times New Roman" w:hAnsi="Times New Roman"/>
                <w:snapToGrid w:val="0"/>
                <w:color w:val="000000"/>
                <w:szCs w:val="21"/>
              </w:rPr>
            </w:pPr>
            <w:r>
              <w:rPr>
                <w:rFonts w:ascii="Times New Roman" w:eastAsia="Times New Roman" w:hAnsi="Times New Roman"/>
                <w:b/>
                <w:bCs/>
                <w:snapToGrid w:val="0"/>
                <w:color w:val="000000"/>
                <w:szCs w:val="21"/>
              </w:rPr>
              <w:t>3</w:t>
            </w:r>
          </w:p>
        </w:tc>
        <w:tc>
          <w:tcPr>
            <w:tcW w:w="1534" w:type="dxa"/>
            <w:tcBorders>
              <w:bottom w:val="single" w:sz="24" w:space="0" w:color="FFFFFF"/>
            </w:tcBorders>
            <w:shd w:val="clear" w:color="auto" w:fill="92C9E9"/>
            <w:vAlign w:val="center"/>
          </w:tcPr>
          <w:p w:rsidR="00D47A11" w:rsidRDefault="006954AE">
            <w:pPr>
              <w:spacing w:before="81" w:line="204" w:lineRule="auto"/>
              <w:jc w:val="center"/>
              <w:rPr>
                <w:rFonts w:ascii="Times New Roman" w:eastAsia="Times New Roman" w:hAnsi="Times New Roman"/>
                <w:snapToGrid w:val="0"/>
                <w:color w:val="000000"/>
                <w:szCs w:val="21"/>
              </w:rPr>
            </w:pPr>
            <w:r>
              <w:rPr>
                <w:rFonts w:ascii="Times New Roman" w:eastAsia="Times New Roman" w:hAnsi="Times New Roman"/>
                <w:b/>
                <w:bCs/>
                <w:snapToGrid w:val="0"/>
                <w:color w:val="000000"/>
                <w:szCs w:val="21"/>
              </w:rPr>
              <w:t>2</w:t>
            </w:r>
          </w:p>
        </w:tc>
        <w:tc>
          <w:tcPr>
            <w:tcW w:w="1534" w:type="dxa"/>
            <w:tcBorders>
              <w:bottom w:val="single" w:sz="24" w:space="0" w:color="FFFFFF"/>
            </w:tcBorders>
            <w:shd w:val="clear" w:color="auto" w:fill="92C9E9"/>
            <w:vAlign w:val="center"/>
          </w:tcPr>
          <w:p w:rsidR="00D47A11" w:rsidRDefault="006954AE">
            <w:pPr>
              <w:spacing w:before="81" w:line="204" w:lineRule="auto"/>
              <w:jc w:val="center"/>
              <w:rPr>
                <w:rFonts w:ascii="Times New Roman" w:eastAsia="Times New Roman" w:hAnsi="Times New Roman"/>
                <w:snapToGrid w:val="0"/>
                <w:color w:val="000000"/>
                <w:szCs w:val="21"/>
              </w:rPr>
            </w:pPr>
            <w:r>
              <w:rPr>
                <w:rFonts w:ascii="Times New Roman" w:eastAsia="Times New Roman" w:hAnsi="Times New Roman"/>
                <w:b/>
                <w:bCs/>
                <w:snapToGrid w:val="0"/>
                <w:color w:val="000000"/>
                <w:szCs w:val="21"/>
              </w:rPr>
              <w:t>1</w:t>
            </w:r>
          </w:p>
        </w:tc>
        <w:tc>
          <w:tcPr>
            <w:tcW w:w="1537" w:type="dxa"/>
            <w:tcBorders>
              <w:bottom w:val="single" w:sz="24" w:space="0" w:color="FFFFFF"/>
            </w:tcBorders>
            <w:shd w:val="clear" w:color="auto" w:fill="92C9E9"/>
            <w:vAlign w:val="center"/>
          </w:tcPr>
          <w:p w:rsidR="00D47A11" w:rsidRDefault="006954AE">
            <w:pPr>
              <w:spacing w:before="84" w:line="204" w:lineRule="auto"/>
              <w:jc w:val="center"/>
              <w:rPr>
                <w:rFonts w:ascii="Times New Roman" w:eastAsia="Times New Roman" w:hAnsi="Times New Roman"/>
                <w:snapToGrid w:val="0"/>
                <w:color w:val="000000"/>
                <w:szCs w:val="21"/>
              </w:rPr>
            </w:pPr>
            <w:r>
              <w:rPr>
                <w:rFonts w:ascii="Times New Roman" w:eastAsia="Times New Roman" w:hAnsi="Times New Roman"/>
                <w:b/>
                <w:bCs/>
                <w:snapToGrid w:val="0"/>
                <w:color w:val="000000"/>
                <w:szCs w:val="21"/>
              </w:rPr>
              <w:t>N</w:t>
            </w:r>
          </w:p>
        </w:tc>
      </w:tr>
      <w:tr w:rsidR="00D47A11">
        <w:trPr>
          <w:trHeight w:val="404"/>
        </w:trPr>
        <w:tc>
          <w:tcPr>
            <w:tcW w:w="1534" w:type="dxa"/>
            <w:tcBorders>
              <w:top w:val="single" w:sz="24" w:space="0" w:color="FFFFFF"/>
            </w:tcBorders>
            <w:shd w:val="clear" w:color="auto" w:fill="92C9E9"/>
            <w:vAlign w:val="center"/>
          </w:tcPr>
          <w:p w:rsidR="00D47A11" w:rsidRDefault="006954AE">
            <w:pPr>
              <w:spacing w:before="7" w:line="204" w:lineRule="auto"/>
              <w:jc w:val="center"/>
              <w:rPr>
                <w:rFonts w:ascii="宋体" w:hAnsi="宋体" w:cs="宋体"/>
                <w:snapToGrid w:val="0"/>
                <w:color w:val="000000"/>
                <w:szCs w:val="21"/>
              </w:rPr>
            </w:pPr>
            <w:r>
              <w:rPr>
                <w:rFonts w:ascii="宋体" w:hAnsi="宋体" w:cs="宋体"/>
                <w:snapToGrid w:val="0"/>
                <w:color w:val="000000"/>
                <w:spacing w:val="-3"/>
                <w:szCs w:val="21"/>
              </w:rPr>
              <w:t>非常满意</w:t>
            </w:r>
          </w:p>
        </w:tc>
        <w:tc>
          <w:tcPr>
            <w:tcW w:w="1534" w:type="dxa"/>
            <w:tcBorders>
              <w:top w:val="single" w:sz="24" w:space="0" w:color="FFFFFF"/>
            </w:tcBorders>
            <w:shd w:val="clear" w:color="auto" w:fill="92C9E9"/>
            <w:vAlign w:val="center"/>
          </w:tcPr>
          <w:p w:rsidR="00D47A11" w:rsidRDefault="006954AE">
            <w:pPr>
              <w:spacing w:before="7" w:line="204" w:lineRule="auto"/>
              <w:jc w:val="center"/>
              <w:rPr>
                <w:rFonts w:ascii="宋体" w:hAnsi="宋体" w:cs="宋体"/>
                <w:snapToGrid w:val="0"/>
                <w:color w:val="000000"/>
                <w:szCs w:val="21"/>
              </w:rPr>
            </w:pPr>
            <w:r>
              <w:rPr>
                <w:rFonts w:ascii="宋体" w:hAnsi="宋体" w:cs="宋体"/>
                <w:snapToGrid w:val="0"/>
                <w:color w:val="000000"/>
                <w:spacing w:val="-7"/>
                <w:szCs w:val="21"/>
              </w:rPr>
              <w:t>比较满意</w:t>
            </w:r>
          </w:p>
        </w:tc>
        <w:tc>
          <w:tcPr>
            <w:tcW w:w="1534" w:type="dxa"/>
            <w:tcBorders>
              <w:top w:val="single" w:sz="24" w:space="0" w:color="FFFFFF"/>
            </w:tcBorders>
            <w:shd w:val="clear" w:color="auto" w:fill="92C9E9"/>
            <w:vAlign w:val="center"/>
          </w:tcPr>
          <w:p w:rsidR="00D47A11" w:rsidRDefault="006954AE">
            <w:pPr>
              <w:spacing w:before="7" w:line="204" w:lineRule="auto"/>
              <w:jc w:val="center"/>
              <w:rPr>
                <w:rFonts w:ascii="宋体" w:hAnsi="宋体" w:cs="宋体"/>
                <w:snapToGrid w:val="0"/>
                <w:color w:val="000000"/>
                <w:szCs w:val="21"/>
              </w:rPr>
            </w:pPr>
            <w:r>
              <w:rPr>
                <w:rFonts w:ascii="宋体" w:hAnsi="宋体" w:cs="宋体"/>
                <w:snapToGrid w:val="0"/>
                <w:color w:val="000000"/>
                <w:spacing w:val="-4"/>
                <w:szCs w:val="21"/>
              </w:rPr>
              <w:t>一般</w:t>
            </w:r>
          </w:p>
        </w:tc>
        <w:tc>
          <w:tcPr>
            <w:tcW w:w="1534" w:type="dxa"/>
            <w:tcBorders>
              <w:top w:val="single" w:sz="24" w:space="0" w:color="FFFFFF"/>
            </w:tcBorders>
            <w:shd w:val="clear" w:color="auto" w:fill="92C9E9"/>
            <w:vAlign w:val="center"/>
          </w:tcPr>
          <w:p w:rsidR="00D47A11" w:rsidRDefault="006954AE">
            <w:pPr>
              <w:spacing w:before="7" w:line="204" w:lineRule="auto"/>
              <w:jc w:val="center"/>
              <w:rPr>
                <w:rFonts w:ascii="宋体" w:hAnsi="宋体" w:cs="宋体"/>
                <w:snapToGrid w:val="0"/>
                <w:color w:val="000000"/>
                <w:szCs w:val="21"/>
              </w:rPr>
            </w:pPr>
            <w:r>
              <w:rPr>
                <w:rFonts w:ascii="宋体" w:hAnsi="宋体" w:cs="宋体"/>
                <w:snapToGrid w:val="0"/>
                <w:color w:val="000000"/>
                <w:spacing w:val="-6"/>
                <w:szCs w:val="21"/>
              </w:rPr>
              <w:t>比较不满意</w:t>
            </w:r>
          </w:p>
        </w:tc>
        <w:tc>
          <w:tcPr>
            <w:tcW w:w="1534" w:type="dxa"/>
            <w:tcBorders>
              <w:top w:val="single" w:sz="24" w:space="0" w:color="FFFFFF"/>
            </w:tcBorders>
            <w:shd w:val="clear" w:color="auto" w:fill="92C9E9"/>
            <w:vAlign w:val="center"/>
          </w:tcPr>
          <w:p w:rsidR="00D47A11" w:rsidRDefault="006954AE">
            <w:pPr>
              <w:spacing w:before="7" w:line="204" w:lineRule="auto"/>
              <w:jc w:val="center"/>
              <w:rPr>
                <w:rFonts w:ascii="宋体" w:hAnsi="宋体" w:cs="宋体"/>
                <w:snapToGrid w:val="0"/>
                <w:color w:val="000000"/>
                <w:szCs w:val="21"/>
              </w:rPr>
            </w:pPr>
            <w:r>
              <w:rPr>
                <w:rFonts w:ascii="宋体" w:hAnsi="宋体" w:cs="宋体"/>
                <w:snapToGrid w:val="0"/>
                <w:color w:val="000000"/>
                <w:spacing w:val="-3"/>
                <w:szCs w:val="21"/>
              </w:rPr>
              <w:t>非常不满意</w:t>
            </w:r>
          </w:p>
        </w:tc>
        <w:tc>
          <w:tcPr>
            <w:tcW w:w="1537" w:type="dxa"/>
            <w:tcBorders>
              <w:top w:val="single" w:sz="24" w:space="0" w:color="FFFFFF"/>
            </w:tcBorders>
            <w:shd w:val="clear" w:color="auto" w:fill="92C9E9"/>
            <w:vAlign w:val="center"/>
          </w:tcPr>
          <w:p w:rsidR="00D47A11" w:rsidRDefault="006954AE">
            <w:pPr>
              <w:spacing w:before="7" w:line="204" w:lineRule="auto"/>
              <w:jc w:val="center"/>
              <w:rPr>
                <w:rFonts w:ascii="宋体" w:hAnsi="宋体" w:cs="宋体"/>
                <w:snapToGrid w:val="0"/>
                <w:color w:val="000000"/>
                <w:szCs w:val="21"/>
              </w:rPr>
            </w:pPr>
            <w:r>
              <w:rPr>
                <w:rFonts w:ascii="宋体" w:hAnsi="宋体" w:cs="宋体"/>
                <w:snapToGrid w:val="0"/>
                <w:color w:val="000000"/>
                <w:spacing w:val="-3"/>
                <w:szCs w:val="21"/>
              </w:rPr>
              <w:t>无此服务</w:t>
            </w:r>
          </w:p>
        </w:tc>
      </w:tr>
    </w:tbl>
    <w:p w:rsidR="00D47A11" w:rsidRDefault="00D47A11">
      <w:pPr>
        <w:spacing w:line="67" w:lineRule="exact"/>
        <w:rPr>
          <w:szCs w:val="21"/>
        </w:rPr>
      </w:pPr>
    </w:p>
    <w:tbl>
      <w:tblPr>
        <w:tblW w:w="914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3789"/>
        <w:gridCol w:w="2679"/>
        <w:gridCol w:w="1459"/>
        <w:gridCol w:w="1214"/>
      </w:tblGrid>
      <w:tr w:rsidR="00D47A11">
        <w:trPr>
          <w:trHeight w:val="454"/>
        </w:trPr>
        <w:tc>
          <w:tcPr>
            <w:tcW w:w="3789" w:type="dxa"/>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pacing w:val="-2"/>
                <w:szCs w:val="21"/>
              </w:rPr>
              <w:t>项目</w:t>
            </w:r>
          </w:p>
        </w:tc>
        <w:tc>
          <w:tcPr>
            <w:tcW w:w="2679" w:type="dxa"/>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pacing w:val="-1"/>
                <w:szCs w:val="21"/>
              </w:rPr>
              <w:t>评分</w:t>
            </w:r>
          </w:p>
        </w:tc>
        <w:tc>
          <w:tcPr>
            <w:tcW w:w="1459" w:type="dxa"/>
            <w:vAlign w:val="center"/>
          </w:tcPr>
          <w:p w:rsidR="00D47A11" w:rsidRDefault="006954AE">
            <w:pPr>
              <w:spacing w:line="360" w:lineRule="atLeast"/>
              <w:ind w:right="94"/>
              <w:jc w:val="center"/>
              <w:rPr>
                <w:rFonts w:ascii="宋体" w:hAnsi="宋体" w:cs="宋体"/>
                <w:snapToGrid w:val="0"/>
                <w:color w:val="000000"/>
                <w:szCs w:val="21"/>
              </w:rPr>
            </w:pPr>
            <w:r>
              <w:rPr>
                <w:rFonts w:ascii="宋体" w:hAnsi="宋体" w:cs="宋体"/>
                <w:snapToGrid w:val="0"/>
                <w:color w:val="000000"/>
                <w:spacing w:val="-5"/>
                <w:szCs w:val="21"/>
              </w:rPr>
              <w:t>无此</w:t>
            </w:r>
            <w:r>
              <w:rPr>
                <w:rFonts w:ascii="宋体" w:hAnsi="宋体" w:cs="宋体"/>
                <w:snapToGrid w:val="0"/>
                <w:color w:val="000000"/>
                <w:spacing w:val="-79"/>
                <w:szCs w:val="21"/>
              </w:rPr>
              <w:t xml:space="preserve"> </w:t>
            </w:r>
            <w:r>
              <w:rPr>
                <w:rFonts w:ascii="宋体" w:hAnsi="宋体" w:cs="宋体"/>
                <w:snapToGrid w:val="0"/>
                <w:color w:val="000000"/>
                <w:spacing w:val="-4"/>
                <w:szCs w:val="21"/>
              </w:rPr>
              <w:t>服务</w:t>
            </w:r>
          </w:p>
        </w:tc>
        <w:tc>
          <w:tcPr>
            <w:tcW w:w="1214" w:type="dxa"/>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如您认为不满意或有其</w:t>
            </w:r>
            <w:r>
              <w:rPr>
                <w:rFonts w:ascii="宋体" w:hAnsi="宋体" w:cs="宋体"/>
                <w:snapToGrid w:val="0"/>
                <w:color w:val="000000"/>
                <w:spacing w:val="-1"/>
                <w:szCs w:val="21"/>
              </w:rPr>
              <w:t>它方面的问题请说明</w:t>
            </w:r>
          </w:p>
        </w:tc>
      </w:tr>
      <w:tr w:rsidR="00D47A11">
        <w:trPr>
          <w:trHeight w:val="454"/>
        </w:trPr>
        <w:tc>
          <w:tcPr>
            <w:tcW w:w="9141" w:type="dxa"/>
            <w:gridSpan w:val="4"/>
          </w:tcPr>
          <w:p w:rsidR="00D47A11" w:rsidRDefault="006954AE">
            <w:pPr>
              <w:spacing w:line="360" w:lineRule="atLeast"/>
              <w:ind w:firstLine="4421"/>
              <w:rPr>
                <w:rFonts w:ascii="宋体" w:hAnsi="宋体" w:cs="宋体"/>
                <w:snapToGrid w:val="0"/>
                <w:color w:val="000000"/>
                <w:szCs w:val="21"/>
              </w:rPr>
            </w:pPr>
            <w:r>
              <w:rPr>
                <w:rFonts w:ascii="宋体" w:hAnsi="宋体" w:cs="宋体"/>
                <w:snapToGrid w:val="0"/>
                <w:color w:val="000000"/>
                <w:spacing w:val="-9"/>
                <w:szCs w:val="21"/>
              </w:rPr>
              <w:t>Part</w:t>
            </w:r>
            <w:r>
              <w:rPr>
                <w:rFonts w:ascii="宋体" w:hAnsi="宋体" w:cs="宋体"/>
                <w:snapToGrid w:val="0"/>
                <w:color w:val="000000"/>
                <w:spacing w:val="80"/>
                <w:szCs w:val="21"/>
              </w:rPr>
              <w:t xml:space="preserve"> </w:t>
            </w:r>
            <w:r>
              <w:rPr>
                <w:rFonts w:ascii="宋体" w:hAnsi="宋体" w:cs="宋体"/>
                <w:snapToGrid w:val="0"/>
                <w:color w:val="000000"/>
                <w:spacing w:val="-9"/>
                <w:szCs w:val="21"/>
              </w:rPr>
              <w:t>Ⅰ</w:t>
            </w:r>
            <w:r>
              <w:rPr>
                <w:rFonts w:ascii="宋体" w:hAnsi="宋体" w:cs="宋体"/>
                <w:snapToGrid w:val="0"/>
                <w:color w:val="000000"/>
                <w:spacing w:val="-76"/>
                <w:szCs w:val="21"/>
              </w:rPr>
              <w:t xml:space="preserve"> </w:t>
            </w:r>
            <w:r>
              <w:rPr>
                <w:rFonts w:ascii="宋体" w:hAnsi="宋体" w:cs="宋体"/>
                <w:snapToGrid w:val="0"/>
                <w:color w:val="000000"/>
                <w:spacing w:val="-9"/>
                <w:szCs w:val="21"/>
              </w:rPr>
              <w:t>：满意度（</w:t>
            </w:r>
            <w:r>
              <w:rPr>
                <w:rFonts w:ascii="宋体" w:hAnsi="宋体" w:cs="宋体"/>
                <w:snapToGrid w:val="0"/>
                <w:color w:val="000000"/>
                <w:spacing w:val="-9"/>
                <w:szCs w:val="21"/>
              </w:rPr>
              <w:t>CS</w:t>
            </w:r>
            <w:r>
              <w:rPr>
                <w:rFonts w:ascii="宋体" w:hAnsi="宋体" w:cs="宋体"/>
                <w:snapToGrid w:val="0"/>
                <w:color w:val="000000"/>
                <w:spacing w:val="-9"/>
                <w:szCs w:val="21"/>
              </w:rPr>
              <w:t>）</w:t>
            </w:r>
          </w:p>
          <w:p w:rsidR="00D47A11" w:rsidRDefault="006954AE">
            <w:pPr>
              <w:spacing w:line="360" w:lineRule="atLeast"/>
              <w:rPr>
                <w:rFonts w:ascii="宋体" w:hAnsi="宋体" w:cs="宋体"/>
                <w:snapToGrid w:val="0"/>
                <w:color w:val="000000"/>
                <w:szCs w:val="21"/>
              </w:rPr>
            </w:pPr>
            <w:r>
              <w:rPr>
                <w:rFonts w:ascii="宋体" w:hAnsi="宋体" w:cs="宋体"/>
                <w:snapToGrid w:val="0"/>
                <w:color w:val="000000"/>
                <w:szCs w:val="21"/>
              </w:rPr>
              <w:t>CS</w:t>
            </w:r>
            <w:r>
              <w:rPr>
                <w:rFonts w:ascii="宋体" w:hAnsi="宋体" w:cs="宋体"/>
                <w:snapToGrid w:val="0"/>
                <w:color w:val="000000"/>
                <w:szCs w:val="21"/>
              </w:rPr>
              <w:t>、您对本项目物业服务的总体满意度是？</w:t>
            </w:r>
          </w:p>
        </w:tc>
      </w:tr>
      <w:tr w:rsidR="00D47A11">
        <w:trPr>
          <w:trHeight w:val="454"/>
        </w:trPr>
        <w:tc>
          <w:tcPr>
            <w:tcW w:w="9141" w:type="dxa"/>
            <w:gridSpan w:val="4"/>
            <w:shd w:val="clear" w:color="auto" w:fill="BEBEBE"/>
          </w:tcPr>
          <w:p w:rsidR="00D47A11" w:rsidRDefault="006954AE">
            <w:pPr>
              <w:spacing w:line="360" w:lineRule="atLeast"/>
              <w:ind w:firstLine="4315"/>
              <w:rPr>
                <w:rFonts w:ascii="宋体" w:hAnsi="宋体" w:cs="宋体"/>
                <w:snapToGrid w:val="0"/>
                <w:color w:val="000000"/>
                <w:szCs w:val="21"/>
              </w:rPr>
            </w:pPr>
            <w:r>
              <w:rPr>
                <w:rFonts w:ascii="宋体" w:hAnsi="宋体" w:cs="宋体"/>
                <w:snapToGrid w:val="0"/>
                <w:color w:val="000000"/>
                <w:spacing w:val="-7"/>
                <w:szCs w:val="21"/>
              </w:rPr>
              <w:t>Part</w:t>
            </w:r>
            <w:r>
              <w:rPr>
                <w:rFonts w:ascii="宋体" w:hAnsi="宋体" w:cs="宋体"/>
                <w:snapToGrid w:val="0"/>
                <w:color w:val="000000"/>
                <w:spacing w:val="37"/>
                <w:szCs w:val="21"/>
              </w:rPr>
              <w:t xml:space="preserve"> </w:t>
            </w:r>
            <w:r>
              <w:rPr>
                <w:rFonts w:ascii="宋体" w:hAnsi="宋体" w:cs="宋体"/>
                <w:snapToGrid w:val="0"/>
                <w:color w:val="000000"/>
                <w:spacing w:val="-7"/>
                <w:szCs w:val="21"/>
              </w:rPr>
              <w:t>Ⅱ</w:t>
            </w:r>
            <w:r>
              <w:rPr>
                <w:rFonts w:ascii="宋体" w:hAnsi="宋体" w:cs="宋体"/>
                <w:snapToGrid w:val="0"/>
                <w:color w:val="000000"/>
                <w:spacing w:val="-76"/>
                <w:szCs w:val="21"/>
              </w:rPr>
              <w:t xml:space="preserve"> </w:t>
            </w:r>
            <w:r>
              <w:rPr>
                <w:rFonts w:ascii="宋体" w:hAnsi="宋体" w:cs="宋体"/>
                <w:snapToGrid w:val="0"/>
                <w:color w:val="000000"/>
                <w:spacing w:val="-7"/>
                <w:szCs w:val="21"/>
              </w:rPr>
              <w:t>：</w:t>
            </w:r>
            <w:r>
              <w:rPr>
                <w:rFonts w:ascii="宋体" w:hAnsi="宋体" w:cs="宋体"/>
                <w:snapToGrid w:val="0"/>
                <w:color w:val="000000"/>
                <w:spacing w:val="-80"/>
                <w:szCs w:val="21"/>
              </w:rPr>
              <w:t xml:space="preserve"> </w:t>
            </w:r>
            <w:r>
              <w:rPr>
                <w:rFonts w:ascii="宋体" w:hAnsi="宋体" w:cs="宋体"/>
                <w:snapToGrid w:val="0"/>
                <w:color w:val="000000"/>
                <w:spacing w:val="-7"/>
                <w:szCs w:val="21"/>
              </w:rPr>
              <w:t>品质感知（</w:t>
            </w:r>
            <w:r>
              <w:rPr>
                <w:rFonts w:ascii="宋体" w:hAnsi="宋体" w:cs="宋体"/>
                <w:snapToGrid w:val="0"/>
                <w:color w:val="000000"/>
                <w:spacing w:val="-7"/>
                <w:szCs w:val="21"/>
              </w:rPr>
              <w:t>PQ</w:t>
            </w:r>
            <w:r>
              <w:rPr>
                <w:rFonts w:ascii="宋体" w:hAnsi="宋体" w:cs="宋体"/>
                <w:snapToGrid w:val="0"/>
                <w:color w:val="000000"/>
                <w:spacing w:val="-7"/>
                <w:szCs w:val="21"/>
              </w:rPr>
              <w:t>）</w:t>
            </w:r>
          </w:p>
        </w:tc>
      </w:tr>
      <w:tr w:rsidR="00D47A11">
        <w:trPr>
          <w:trHeight w:val="454"/>
        </w:trPr>
        <w:tc>
          <w:tcPr>
            <w:tcW w:w="7927" w:type="dxa"/>
            <w:gridSpan w:val="3"/>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5"/>
                <w:szCs w:val="21"/>
              </w:rPr>
              <w:t>PQ1</w:t>
            </w:r>
            <w:r>
              <w:rPr>
                <w:rFonts w:ascii="宋体" w:hAnsi="宋体" w:cs="宋体"/>
                <w:snapToGrid w:val="0"/>
                <w:color w:val="000000"/>
                <w:spacing w:val="-78"/>
                <w:szCs w:val="21"/>
              </w:rPr>
              <w:t xml:space="preserve"> </w:t>
            </w:r>
            <w:r>
              <w:rPr>
                <w:rFonts w:ascii="宋体" w:hAnsi="宋体" w:cs="宋体"/>
                <w:snapToGrid w:val="0"/>
                <w:color w:val="000000"/>
                <w:spacing w:val="-5"/>
                <w:szCs w:val="21"/>
              </w:rPr>
              <w:t>：</w:t>
            </w:r>
            <w:r>
              <w:rPr>
                <w:rFonts w:ascii="宋体" w:hAnsi="宋体" w:cs="宋体"/>
                <w:snapToGrid w:val="0"/>
                <w:color w:val="000000"/>
                <w:spacing w:val="-78"/>
                <w:szCs w:val="21"/>
              </w:rPr>
              <w:t xml:space="preserve"> </w:t>
            </w:r>
            <w:r>
              <w:rPr>
                <w:rFonts w:ascii="宋体" w:hAnsi="宋体" w:cs="宋体"/>
                <w:snapToGrid w:val="0"/>
                <w:color w:val="000000"/>
                <w:spacing w:val="-5"/>
                <w:szCs w:val="21"/>
              </w:rPr>
              <w:t>团队人员素质</w:t>
            </w:r>
          </w:p>
        </w:tc>
        <w:tc>
          <w:tcPr>
            <w:tcW w:w="1214" w:type="dxa"/>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zCs w:val="21"/>
              </w:rPr>
              <w:t>PQ11</w:t>
            </w:r>
            <w:r>
              <w:rPr>
                <w:rFonts w:ascii="宋体" w:hAnsi="宋体" w:cs="宋体"/>
                <w:snapToGrid w:val="0"/>
                <w:color w:val="000000"/>
                <w:szCs w:val="21"/>
              </w:rPr>
              <w:t>、项目经理的综合素质</w:t>
            </w:r>
          </w:p>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4"/>
                <w:szCs w:val="21"/>
              </w:rPr>
              <w:t>包括专业能力</w:t>
            </w:r>
            <w:r>
              <w:rPr>
                <w:rFonts w:ascii="宋体" w:hAnsi="宋体" w:cs="宋体"/>
                <w:snapToGrid w:val="0"/>
                <w:color w:val="000000"/>
                <w:spacing w:val="-56"/>
                <w:szCs w:val="21"/>
              </w:rPr>
              <w:t xml:space="preserve"> </w:t>
            </w:r>
            <w:r>
              <w:rPr>
                <w:rFonts w:ascii="宋体" w:hAnsi="宋体" w:cs="宋体"/>
                <w:snapToGrid w:val="0"/>
                <w:color w:val="000000"/>
                <w:spacing w:val="-4"/>
                <w:szCs w:val="21"/>
              </w:rPr>
              <w:t>、沟通领悟能力</w:t>
            </w:r>
            <w:r>
              <w:rPr>
                <w:rFonts w:ascii="宋体" w:hAnsi="宋体" w:cs="宋体"/>
                <w:snapToGrid w:val="0"/>
                <w:color w:val="000000"/>
                <w:spacing w:val="-71"/>
                <w:szCs w:val="21"/>
              </w:rPr>
              <w:t xml:space="preserve"> </w:t>
            </w:r>
            <w:r>
              <w:rPr>
                <w:rFonts w:ascii="宋体" w:hAnsi="宋体" w:cs="宋体"/>
                <w:snapToGrid w:val="0"/>
                <w:color w:val="000000"/>
                <w:spacing w:val="-4"/>
                <w:szCs w:val="21"/>
              </w:rPr>
              <w:t>、</w:t>
            </w:r>
            <w:r>
              <w:rPr>
                <w:rFonts w:ascii="宋体" w:hAnsi="宋体" w:cs="宋体"/>
                <w:snapToGrid w:val="0"/>
                <w:color w:val="000000"/>
                <w:spacing w:val="-71"/>
                <w:szCs w:val="21"/>
              </w:rPr>
              <w:t xml:space="preserve"> </w:t>
            </w:r>
            <w:r>
              <w:rPr>
                <w:rFonts w:ascii="宋体" w:hAnsi="宋体" w:cs="宋体"/>
                <w:snapToGrid w:val="0"/>
                <w:color w:val="000000"/>
                <w:spacing w:val="-4"/>
                <w:szCs w:val="21"/>
              </w:rPr>
              <w:t>团队管理能力</w:t>
            </w:r>
            <w:r>
              <w:rPr>
                <w:rFonts w:ascii="宋体" w:hAnsi="宋体" w:cs="宋体"/>
                <w:snapToGrid w:val="0"/>
                <w:color w:val="000000"/>
                <w:spacing w:val="-71"/>
                <w:szCs w:val="21"/>
              </w:rPr>
              <w:t xml:space="preserve"> </w:t>
            </w:r>
            <w:r>
              <w:rPr>
                <w:rFonts w:ascii="宋体" w:hAnsi="宋体" w:cs="宋体"/>
                <w:snapToGrid w:val="0"/>
                <w:color w:val="000000"/>
                <w:spacing w:val="-4"/>
                <w:szCs w:val="21"/>
              </w:rPr>
              <w:t>、工作协调能力等</w:t>
            </w:r>
          </w:p>
        </w:tc>
        <w:tc>
          <w:tcPr>
            <w:tcW w:w="2679" w:type="dxa"/>
            <w:tcBorders>
              <w:bottom w:val="single" w:sz="2" w:space="0" w:color="000000"/>
            </w:tcBorders>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非常满意</w:t>
            </w:r>
            <w:r>
              <w:rPr>
                <w:rFonts w:ascii="宋体" w:hAnsi="宋体" w:cs="宋体"/>
                <w:snapToGrid w:val="0"/>
                <w:color w:val="000000"/>
                <w:szCs w:val="21"/>
              </w:rPr>
              <w:t xml:space="preserve">       </w:t>
            </w:r>
            <w:r>
              <w:rPr>
                <w:rFonts w:ascii="宋体" w:hAnsi="宋体" w:cs="宋体"/>
                <w:snapToGrid w:val="0"/>
                <w:color w:val="000000"/>
                <w:spacing w:val="-1"/>
                <w:szCs w:val="21"/>
              </w:rPr>
              <w:t>非常不满意</w:t>
            </w:r>
          </w:p>
        </w:tc>
        <w:tc>
          <w:tcPr>
            <w:tcW w:w="1459" w:type="dxa"/>
            <w:vMerge/>
            <w:vAlign w:val="center"/>
          </w:tcPr>
          <w:p w:rsidR="00D47A11" w:rsidRDefault="00D47A11">
            <w:pPr>
              <w:spacing w:line="360" w:lineRule="atLeast"/>
              <w:jc w:val="center"/>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t>PQ12</w:t>
            </w:r>
            <w:r>
              <w:rPr>
                <w:rFonts w:ascii="宋体" w:hAnsi="宋体" w:cs="宋体"/>
                <w:snapToGrid w:val="0"/>
                <w:color w:val="000000"/>
                <w:spacing w:val="-71"/>
                <w:szCs w:val="21"/>
              </w:rPr>
              <w:t xml:space="preserve"> </w:t>
            </w:r>
            <w:r>
              <w:rPr>
                <w:rFonts w:ascii="宋体" w:hAnsi="宋体" w:cs="宋体"/>
                <w:snapToGrid w:val="0"/>
                <w:color w:val="000000"/>
                <w:spacing w:val="-2"/>
                <w:szCs w:val="21"/>
              </w:rPr>
              <w:t>、基层人员的综合素质</w:t>
            </w:r>
          </w:p>
          <w:p w:rsidR="00D47A11" w:rsidRDefault="006954AE">
            <w:pPr>
              <w:spacing w:line="360" w:lineRule="atLeast"/>
              <w:ind w:right="56"/>
              <w:rPr>
                <w:rFonts w:ascii="宋体" w:hAnsi="宋体" w:cs="宋体"/>
                <w:snapToGrid w:val="0"/>
                <w:color w:val="000000"/>
                <w:szCs w:val="21"/>
              </w:rPr>
            </w:pPr>
            <w:r>
              <w:rPr>
                <w:rFonts w:ascii="宋体" w:hAnsi="宋体" w:cs="宋体"/>
                <w:snapToGrid w:val="0"/>
                <w:color w:val="000000"/>
                <w:spacing w:val="-8"/>
                <w:szCs w:val="21"/>
              </w:rPr>
              <w:t>包括环境</w:t>
            </w:r>
            <w:r>
              <w:rPr>
                <w:rFonts w:ascii="宋体" w:hAnsi="宋体" w:cs="宋体"/>
                <w:snapToGrid w:val="0"/>
                <w:color w:val="000000"/>
                <w:spacing w:val="-43"/>
                <w:szCs w:val="21"/>
              </w:rPr>
              <w:t xml:space="preserve"> </w:t>
            </w:r>
            <w:r>
              <w:rPr>
                <w:rFonts w:ascii="宋体" w:hAnsi="宋体" w:cs="宋体"/>
                <w:snapToGrid w:val="0"/>
                <w:color w:val="000000"/>
                <w:spacing w:val="-8"/>
                <w:szCs w:val="21"/>
              </w:rPr>
              <w:t>、安管</w:t>
            </w:r>
            <w:r>
              <w:rPr>
                <w:rFonts w:ascii="宋体" w:hAnsi="宋体" w:cs="宋体"/>
                <w:snapToGrid w:val="0"/>
                <w:color w:val="000000"/>
                <w:spacing w:val="-71"/>
                <w:szCs w:val="21"/>
              </w:rPr>
              <w:t xml:space="preserve"> </w:t>
            </w:r>
            <w:r>
              <w:rPr>
                <w:rFonts w:ascii="宋体" w:hAnsi="宋体" w:cs="宋体"/>
                <w:snapToGrid w:val="0"/>
                <w:color w:val="000000"/>
                <w:spacing w:val="-8"/>
                <w:szCs w:val="21"/>
              </w:rPr>
              <w:t>、工程</w:t>
            </w:r>
            <w:r>
              <w:rPr>
                <w:rFonts w:ascii="宋体" w:hAnsi="宋体" w:cs="宋体"/>
                <w:snapToGrid w:val="0"/>
                <w:color w:val="000000"/>
                <w:spacing w:val="-70"/>
                <w:szCs w:val="21"/>
              </w:rPr>
              <w:t xml:space="preserve"> </w:t>
            </w:r>
            <w:r>
              <w:rPr>
                <w:rFonts w:ascii="宋体" w:hAnsi="宋体" w:cs="宋体"/>
                <w:snapToGrid w:val="0"/>
                <w:color w:val="000000"/>
                <w:spacing w:val="-8"/>
                <w:szCs w:val="21"/>
              </w:rPr>
              <w:t>、客服人员的形象</w:t>
            </w:r>
            <w:r>
              <w:rPr>
                <w:rFonts w:ascii="宋体" w:hAnsi="宋体" w:cs="宋体"/>
                <w:snapToGrid w:val="0"/>
                <w:color w:val="000000"/>
                <w:spacing w:val="-70"/>
                <w:szCs w:val="21"/>
              </w:rPr>
              <w:t xml:space="preserve"> </w:t>
            </w:r>
            <w:r>
              <w:rPr>
                <w:rFonts w:ascii="宋体" w:hAnsi="宋体" w:cs="宋体"/>
                <w:snapToGrid w:val="0"/>
                <w:color w:val="000000"/>
                <w:spacing w:val="-8"/>
                <w:szCs w:val="21"/>
              </w:rPr>
              <w:t>、仪容仪表</w:t>
            </w:r>
            <w:r>
              <w:rPr>
                <w:rFonts w:ascii="宋体" w:hAnsi="宋体" w:cs="宋体"/>
                <w:snapToGrid w:val="0"/>
                <w:color w:val="000000"/>
                <w:spacing w:val="-71"/>
                <w:szCs w:val="21"/>
              </w:rPr>
              <w:t xml:space="preserve"> </w:t>
            </w:r>
            <w:r>
              <w:rPr>
                <w:rFonts w:ascii="宋体" w:hAnsi="宋体" w:cs="宋体"/>
                <w:snapToGrid w:val="0"/>
                <w:color w:val="000000"/>
                <w:spacing w:val="-8"/>
                <w:szCs w:val="21"/>
              </w:rPr>
              <w:t>、主动意识</w:t>
            </w:r>
            <w:r>
              <w:rPr>
                <w:rFonts w:ascii="宋体" w:hAnsi="宋体" w:cs="宋体"/>
                <w:snapToGrid w:val="0"/>
                <w:color w:val="000000"/>
                <w:spacing w:val="-70"/>
                <w:szCs w:val="21"/>
              </w:rPr>
              <w:t xml:space="preserve"> </w:t>
            </w:r>
            <w:r>
              <w:rPr>
                <w:rFonts w:ascii="宋体" w:hAnsi="宋体" w:cs="宋体"/>
                <w:snapToGrid w:val="0"/>
                <w:color w:val="000000"/>
                <w:spacing w:val="-8"/>
                <w:szCs w:val="21"/>
              </w:rPr>
              <w:t>、态度</w:t>
            </w:r>
            <w:r>
              <w:rPr>
                <w:rFonts w:ascii="宋体" w:hAnsi="宋体" w:cs="宋体"/>
                <w:snapToGrid w:val="0"/>
                <w:color w:val="000000"/>
                <w:spacing w:val="-70"/>
                <w:szCs w:val="21"/>
              </w:rPr>
              <w:t xml:space="preserve"> </w:t>
            </w:r>
            <w:r>
              <w:rPr>
                <w:rFonts w:ascii="宋体" w:hAnsi="宋体" w:cs="宋体"/>
                <w:snapToGrid w:val="0"/>
                <w:color w:val="000000"/>
                <w:spacing w:val="-4"/>
                <w:szCs w:val="21"/>
              </w:rPr>
              <w:t>、专业水平等</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非常满意</w:t>
            </w:r>
            <w:r>
              <w:rPr>
                <w:rFonts w:ascii="宋体" w:hAnsi="宋体" w:cs="宋体"/>
                <w:snapToGrid w:val="0"/>
                <w:color w:val="000000"/>
                <w:szCs w:val="21"/>
              </w:rPr>
              <w:t xml:space="preserve">       </w:t>
            </w:r>
            <w:r>
              <w:rPr>
                <w:rFonts w:ascii="宋体" w:hAnsi="宋体" w:cs="宋体"/>
                <w:snapToGrid w:val="0"/>
                <w:color w:val="000000"/>
                <w:spacing w:val="-1"/>
                <w:szCs w:val="21"/>
              </w:rPr>
              <w:t>非常不满意</w:t>
            </w:r>
          </w:p>
        </w:tc>
        <w:tc>
          <w:tcPr>
            <w:tcW w:w="1459" w:type="dxa"/>
            <w:vMerge/>
            <w:vAlign w:val="center"/>
          </w:tcPr>
          <w:p w:rsidR="00D47A11" w:rsidRDefault="00D47A11">
            <w:pPr>
              <w:spacing w:line="360" w:lineRule="atLeast"/>
              <w:jc w:val="center"/>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5"/>
                <w:szCs w:val="21"/>
              </w:rPr>
              <w:t>PQ13</w:t>
            </w:r>
            <w:r>
              <w:rPr>
                <w:rFonts w:ascii="宋体" w:hAnsi="宋体" w:cs="宋体"/>
                <w:snapToGrid w:val="0"/>
                <w:color w:val="000000"/>
                <w:spacing w:val="-72"/>
                <w:szCs w:val="21"/>
              </w:rPr>
              <w:t xml:space="preserve"> </w:t>
            </w:r>
            <w:r>
              <w:rPr>
                <w:rFonts w:ascii="宋体" w:hAnsi="宋体" w:cs="宋体"/>
                <w:snapToGrid w:val="0"/>
                <w:color w:val="000000"/>
                <w:spacing w:val="-5"/>
                <w:szCs w:val="21"/>
              </w:rPr>
              <w:t>、</w:t>
            </w:r>
            <w:r>
              <w:rPr>
                <w:rFonts w:ascii="宋体" w:hAnsi="宋体" w:cs="宋体"/>
                <w:snapToGrid w:val="0"/>
                <w:color w:val="000000"/>
                <w:spacing w:val="-78"/>
                <w:szCs w:val="21"/>
              </w:rPr>
              <w:t xml:space="preserve"> </w:t>
            </w:r>
            <w:r>
              <w:rPr>
                <w:rFonts w:ascii="宋体" w:hAnsi="宋体" w:cs="宋体"/>
                <w:snapToGrid w:val="0"/>
                <w:color w:val="000000"/>
                <w:spacing w:val="-5"/>
                <w:szCs w:val="21"/>
              </w:rPr>
              <w:t>团队协作能力</w:t>
            </w:r>
          </w:p>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3"/>
                <w:szCs w:val="21"/>
              </w:rPr>
              <w:t>包括环境</w:t>
            </w:r>
            <w:r>
              <w:rPr>
                <w:rFonts w:ascii="宋体" w:hAnsi="宋体" w:cs="宋体"/>
                <w:snapToGrid w:val="0"/>
                <w:color w:val="000000"/>
                <w:spacing w:val="-66"/>
                <w:szCs w:val="21"/>
              </w:rPr>
              <w:t xml:space="preserve"> </w:t>
            </w:r>
            <w:r>
              <w:rPr>
                <w:rFonts w:ascii="宋体" w:hAnsi="宋体" w:cs="宋体"/>
                <w:snapToGrid w:val="0"/>
                <w:color w:val="000000"/>
                <w:spacing w:val="-3"/>
                <w:szCs w:val="21"/>
              </w:rPr>
              <w:t>、安管</w:t>
            </w:r>
            <w:r>
              <w:rPr>
                <w:rFonts w:ascii="宋体" w:hAnsi="宋体" w:cs="宋体"/>
                <w:snapToGrid w:val="0"/>
                <w:color w:val="000000"/>
                <w:spacing w:val="-71"/>
                <w:szCs w:val="21"/>
              </w:rPr>
              <w:t xml:space="preserve"> </w:t>
            </w:r>
            <w:r>
              <w:rPr>
                <w:rFonts w:ascii="宋体" w:hAnsi="宋体" w:cs="宋体"/>
                <w:snapToGrid w:val="0"/>
                <w:color w:val="000000"/>
                <w:spacing w:val="-3"/>
                <w:szCs w:val="21"/>
              </w:rPr>
              <w:t>、工程</w:t>
            </w:r>
            <w:r>
              <w:rPr>
                <w:rFonts w:ascii="宋体" w:hAnsi="宋体" w:cs="宋体"/>
                <w:snapToGrid w:val="0"/>
                <w:color w:val="000000"/>
                <w:spacing w:val="-70"/>
                <w:szCs w:val="21"/>
              </w:rPr>
              <w:t xml:space="preserve"> </w:t>
            </w:r>
            <w:r>
              <w:rPr>
                <w:rFonts w:ascii="宋体" w:hAnsi="宋体" w:cs="宋体"/>
                <w:snapToGrid w:val="0"/>
                <w:color w:val="000000"/>
                <w:spacing w:val="-3"/>
                <w:szCs w:val="21"/>
              </w:rPr>
              <w:t>、客服等部门之间的团队协作和联动能力</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非常满意</w:t>
            </w:r>
            <w:r>
              <w:rPr>
                <w:rFonts w:ascii="宋体" w:hAnsi="宋体" w:cs="宋体"/>
                <w:snapToGrid w:val="0"/>
                <w:color w:val="000000"/>
                <w:szCs w:val="21"/>
              </w:rPr>
              <w:t xml:space="preserve">       </w:t>
            </w:r>
            <w:r>
              <w:rPr>
                <w:rFonts w:ascii="宋体" w:hAnsi="宋体" w:cs="宋体"/>
                <w:snapToGrid w:val="0"/>
                <w:color w:val="000000"/>
                <w:spacing w:val="-1"/>
                <w:szCs w:val="21"/>
              </w:rPr>
              <w:t>非常不满意</w:t>
            </w:r>
          </w:p>
        </w:tc>
        <w:tc>
          <w:tcPr>
            <w:tcW w:w="1459" w:type="dxa"/>
            <w:vMerge/>
          </w:tcPr>
          <w:p w:rsidR="00D47A11" w:rsidRDefault="00D47A11">
            <w:pPr>
              <w:spacing w:line="360" w:lineRule="atLeast"/>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9141" w:type="dxa"/>
            <w:gridSpan w:val="4"/>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3"/>
                <w:szCs w:val="21"/>
              </w:rPr>
              <w:t>PQ2</w:t>
            </w:r>
            <w:r>
              <w:rPr>
                <w:rFonts w:ascii="宋体" w:hAnsi="宋体" w:cs="宋体"/>
                <w:snapToGrid w:val="0"/>
                <w:color w:val="000000"/>
                <w:spacing w:val="-72"/>
                <w:szCs w:val="21"/>
              </w:rPr>
              <w:t xml:space="preserve"> </w:t>
            </w:r>
            <w:r>
              <w:rPr>
                <w:rFonts w:ascii="宋体" w:hAnsi="宋体" w:cs="宋体"/>
                <w:snapToGrid w:val="0"/>
                <w:color w:val="000000"/>
                <w:spacing w:val="-3"/>
                <w:szCs w:val="21"/>
              </w:rPr>
              <w:t>：现场服务品质</w:t>
            </w: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zCs w:val="21"/>
              </w:rPr>
              <w:t>PQ21</w:t>
            </w:r>
            <w:r>
              <w:rPr>
                <w:rFonts w:ascii="宋体" w:hAnsi="宋体" w:cs="宋体"/>
                <w:snapToGrid w:val="0"/>
                <w:color w:val="000000"/>
                <w:szCs w:val="21"/>
              </w:rPr>
              <w:t>、整体使用及维修维护服务</w:t>
            </w:r>
          </w:p>
          <w:p w:rsidR="00D47A11" w:rsidRDefault="006954AE">
            <w:pPr>
              <w:spacing w:line="360" w:lineRule="atLeast"/>
              <w:ind w:right="85"/>
              <w:rPr>
                <w:rFonts w:ascii="宋体" w:hAnsi="宋体" w:cs="宋体"/>
                <w:snapToGrid w:val="0"/>
                <w:color w:val="000000"/>
                <w:szCs w:val="21"/>
              </w:rPr>
            </w:pPr>
            <w:r>
              <w:rPr>
                <w:rFonts w:ascii="宋体" w:hAnsi="宋体" w:cs="宋体"/>
                <w:snapToGrid w:val="0"/>
                <w:color w:val="000000"/>
                <w:spacing w:val="-3"/>
                <w:szCs w:val="21"/>
              </w:rPr>
              <w:t>包括公共设施</w:t>
            </w:r>
            <w:r>
              <w:rPr>
                <w:rFonts w:ascii="宋体" w:hAnsi="宋体" w:cs="宋体"/>
                <w:snapToGrid w:val="0"/>
                <w:color w:val="000000"/>
                <w:spacing w:val="-71"/>
                <w:szCs w:val="21"/>
              </w:rPr>
              <w:t xml:space="preserve"> </w:t>
            </w:r>
            <w:r>
              <w:rPr>
                <w:rFonts w:ascii="宋体" w:hAnsi="宋体" w:cs="宋体"/>
                <w:snapToGrid w:val="0"/>
                <w:color w:val="000000"/>
                <w:spacing w:val="-3"/>
                <w:szCs w:val="21"/>
              </w:rPr>
              <w:t>（消防</w:t>
            </w:r>
            <w:r>
              <w:rPr>
                <w:rFonts w:ascii="宋体" w:hAnsi="宋体" w:cs="宋体"/>
                <w:snapToGrid w:val="0"/>
                <w:color w:val="000000"/>
                <w:spacing w:val="-66"/>
                <w:szCs w:val="21"/>
              </w:rPr>
              <w:t xml:space="preserve"> </w:t>
            </w:r>
            <w:r>
              <w:rPr>
                <w:rFonts w:ascii="宋体" w:hAnsi="宋体" w:cs="宋体"/>
                <w:snapToGrid w:val="0"/>
                <w:color w:val="000000"/>
                <w:spacing w:val="-3"/>
                <w:szCs w:val="21"/>
              </w:rPr>
              <w:t>、</w:t>
            </w:r>
            <w:r>
              <w:rPr>
                <w:rFonts w:ascii="宋体" w:hAnsi="宋体" w:cs="宋体"/>
                <w:snapToGrid w:val="0"/>
                <w:color w:val="000000"/>
                <w:spacing w:val="-72"/>
                <w:szCs w:val="21"/>
              </w:rPr>
              <w:t xml:space="preserve"> </w:t>
            </w:r>
            <w:r>
              <w:rPr>
                <w:rFonts w:ascii="宋体" w:hAnsi="宋体" w:cs="宋体"/>
                <w:snapToGrid w:val="0"/>
                <w:color w:val="000000"/>
                <w:spacing w:val="-3"/>
                <w:szCs w:val="21"/>
              </w:rPr>
              <w:t>照明）、电梯</w:t>
            </w:r>
            <w:r>
              <w:rPr>
                <w:rFonts w:ascii="宋体" w:hAnsi="宋体" w:cs="宋体"/>
                <w:snapToGrid w:val="0"/>
                <w:color w:val="000000"/>
                <w:spacing w:val="-66"/>
                <w:szCs w:val="21"/>
              </w:rPr>
              <w:t xml:space="preserve"> </w:t>
            </w:r>
            <w:r>
              <w:rPr>
                <w:rFonts w:ascii="宋体" w:hAnsi="宋体" w:cs="宋体"/>
                <w:snapToGrid w:val="0"/>
                <w:color w:val="000000"/>
                <w:spacing w:val="-3"/>
                <w:szCs w:val="21"/>
              </w:rPr>
              <w:t>、供水供电设备</w:t>
            </w:r>
            <w:r>
              <w:rPr>
                <w:rFonts w:ascii="宋体" w:hAnsi="宋体" w:cs="宋体"/>
                <w:snapToGrid w:val="0"/>
                <w:color w:val="000000"/>
                <w:spacing w:val="-66"/>
                <w:szCs w:val="21"/>
              </w:rPr>
              <w:t xml:space="preserve"> </w:t>
            </w:r>
            <w:r>
              <w:rPr>
                <w:rFonts w:ascii="宋体" w:hAnsi="宋体" w:cs="宋体"/>
                <w:snapToGrid w:val="0"/>
                <w:color w:val="000000"/>
                <w:spacing w:val="-3"/>
                <w:szCs w:val="21"/>
              </w:rPr>
              <w:t>、</w:t>
            </w:r>
            <w:r>
              <w:rPr>
                <w:rFonts w:ascii="宋体" w:hAnsi="宋体" w:cs="宋体"/>
                <w:snapToGrid w:val="0"/>
                <w:color w:val="000000"/>
                <w:spacing w:val="-61"/>
                <w:szCs w:val="21"/>
              </w:rPr>
              <w:t xml:space="preserve"> </w:t>
            </w:r>
            <w:r>
              <w:rPr>
                <w:rFonts w:ascii="宋体" w:hAnsi="宋体" w:cs="宋体"/>
                <w:snapToGrid w:val="0"/>
                <w:color w:val="000000"/>
                <w:spacing w:val="-3"/>
                <w:szCs w:val="21"/>
              </w:rPr>
              <w:t>中央空调的使</w:t>
            </w:r>
            <w:r>
              <w:rPr>
                <w:rFonts w:ascii="宋体" w:hAnsi="宋体" w:cs="宋体"/>
                <w:snapToGrid w:val="0"/>
                <w:color w:val="000000"/>
                <w:spacing w:val="-70"/>
                <w:szCs w:val="21"/>
              </w:rPr>
              <w:t xml:space="preserve"> </w:t>
            </w:r>
            <w:r>
              <w:rPr>
                <w:rFonts w:ascii="宋体" w:hAnsi="宋体" w:cs="宋体"/>
                <w:snapToGrid w:val="0"/>
                <w:color w:val="000000"/>
                <w:spacing w:val="-3"/>
                <w:szCs w:val="21"/>
              </w:rPr>
              <w:t>用情况</w:t>
            </w:r>
            <w:r>
              <w:rPr>
                <w:rFonts w:ascii="宋体" w:hAnsi="宋体" w:cs="宋体"/>
                <w:snapToGrid w:val="0"/>
                <w:color w:val="000000"/>
                <w:spacing w:val="-42"/>
                <w:szCs w:val="21"/>
              </w:rPr>
              <w:t xml:space="preserve"> </w:t>
            </w:r>
            <w:r>
              <w:rPr>
                <w:rFonts w:ascii="宋体" w:hAnsi="宋体" w:cs="宋体"/>
                <w:snapToGrid w:val="0"/>
                <w:color w:val="000000"/>
                <w:spacing w:val="-3"/>
                <w:szCs w:val="21"/>
              </w:rPr>
              <w:t>、房屋外观维护状况</w:t>
            </w:r>
            <w:r>
              <w:rPr>
                <w:rFonts w:ascii="宋体" w:hAnsi="宋体" w:cs="宋体"/>
                <w:snapToGrid w:val="0"/>
                <w:color w:val="000000"/>
                <w:spacing w:val="-73"/>
                <w:szCs w:val="21"/>
              </w:rPr>
              <w:t xml:space="preserve"> </w:t>
            </w:r>
            <w:r>
              <w:rPr>
                <w:rFonts w:ascii="宋体" w:hAnsi="宋体" w:cs="宋体"/>
                <w:snapToGrid w:val="0"/>
                <w:color w:val="000000"/>
                <w:spacing w:val="-3"/>
                <w:szCs w:val="21"/>
              </w:rPr>
              <w:t>、上门维修服务的及时性和专业水平等</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非常满意</w:t>
            </w:r>
            <w:r>
              <w:rPr>
                <w:rFonts w:ascii="宋体" w:hAnsi="宋体" w:cs="宋体"/>
                <w:snapToGrid w:val="0"/>
                <w:color w:val="000000"/>
                <w:szCs w:val="21"/>
              </w:rPr>
              <w:t xml:space="preserve">       </w:t>
            </w:r>
            <w:r>
              <w:rPr>
                <w:rFonts w:ascii="宋体" w:hAnsi="宋体" w:cs="宋体"/>
                <w:snapToGrid w:val="0"/>
                <w:color w:val="000000"/>
                <w:spacing w:val="-1"/>
                <w:szCs w:val="21"/>
              </w:rPr>
              <w:t>非常不满意</w:t>
            </w:r>
          </w:p>
        </w:tc>
        <w:tc>
          <w:tcPr>
            <w:tcW w:w="1459" w:type="dxa"/>
            <w:vMerge/>
            <w:vAlign w:val="center"/>
          </w:tcPr>
          <w:p w:rsidR="00D47A11" w:rsidRDefault="00D47A11">
            <w:pPr>
              <w:spacing w:line="360" w:lineRule="atLeast"/>
              <w:jc w:val="center"/>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lastRenderedPageBreak/>
              <w:t>PQ22</w:t>
            </w:r>
            <w:r>
              <w:rPr>
                <w:rFonts w:ascii="宋体" w:hAnsi="宋体" w:cs="宋体"/>
                <w:snapToGrid w:val="0"/>
                <w:color w:val="000000"/>
                <w:spacing w:val="-78"/>
                <w:szCs w:val="21"/>
              </w:rPr>
              <w:t xml:space="preserve"> </w:t>
            </w:r>
            <w:r>
              <w:rPr>
                <w:rFonts w:ascii="宋体" w:hAnsi="宋体" w:cs="宋体"/>
                <w:snapToGrid w:val="0"/>
                <w:color w:val="000000"/>
                <w:spacing w:val="-2"/>
                <w:szCs w:val="21"/>
              </w:rPr>
              <w:t>、环境管理服务</w:t>
            </w:r>
          </w:p>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t>包括卫生清洁</w:t>
            </w:r>
            <w:r>
              <w:rPr>
                <w:rFonts w:ascii="宋体" w:hAnsi="宋体" w:cs="宋体"/>
                <w:snapToGrid w:val="0"/>
                <w:color w:val="000000"/>
                <w:spacing w:val="-65"/>
                <w:szCs w:val="21"/>
              </w:rPr>
              <w:t xml:space="preserve"> </w:t>
            </w:r>
            <w:r>
              <w:rPr>
                <w:rFonts w:ascii="宋体" w:hAnsi="宋体" w:cs="宋体"/>
                <w:snapToGrid w:val="0"/>
                <w:color w:val="000000"/>
                <w:spacing w:val="-2"/>
                <w:szCs w:val="21"/>
              </w:rPr>
              <w:t>、绿化养护和园地整洁</w:t>
            </w:r>
            <w:r>
              <w:rPr>
                <w:rFonts w:ascii="宋体" w:hAnsi="宋体" w:cs="宋体"/>
                <w:snapToGrid w:val="0"/>
                <w:color w:val="000000"/>
                <w:spacing w:val="-70"/>
                <w:szCs w:val="21"/>
              </w:rPr>
              <w:t xml:space="preserve"> </w:t>
            </w:r>
            <w:r>
              <w:rPr>
                <w:rFonts w:ascii="宋体" w:hAnsi="宋体" w:cs="宋体"/>
                <w:snapToGrid w:val="0"/>
                <w:color w:val="000000"/>
                <w:spacing w:val="-2"/>
                <w:szCs w:val="21"/>
              </w:rPr>
              <w:t>、蚊蝇鼠</w:t>
            </w:r>
            <w:proofErr w:type="gramStart"/>
            <w:r>
              <w:rPr>
                <w:rFonts w:ascii="宋体" w:hAnsi="宋体" w:cs="宋体"/>
                <w:snapToGrid w:val="0"/>
                <w:color w:val="000000"/>
                <w:spacing w:val="-2"/>
                <w:szCs w:val="21"/>
              </w:rPr>
              <w:t>蟑</w:t>
            </w:r>
            <w:proofErr w:type="gramEnd"/>
            <w:r>
              <w:rPr>
                <w:rFonts w:ascii="宋体" w:hAnsi="宋体" w:cs="宋体"/>
                <w:snapToGrid w:val="0"/>
                <w:color w:val="000000"/>
                <w:spacing w:val="-2"/>
                <w:szCs w:val="21"/>
              </w:rPr>
              <w:t>的消杀服务</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t>非常满意</w:t>
            </w:r>
            <w:r>
              <w:rPr>
                <w:rFonts w:ascii="宋体" w:hAnsi="宋体" w:cs="宋体"/>
                <w:snapToGrid w:val="0"/>
                <w:color w:val="000000"/>
                <w:szCs w:val="21"/>
              </w:rPr>
              <w:t xml:space="preserve">       </w:t>
            </w:r>
            <w:r>
              <w:rPr>
                <w:rFonts w:ascii="宋体" w:hAnsi="宋体" w:cs="宋体"/>
                <w:snapToGrid w:val="0"/>
                <w:color w:val="000000"/>
                <w:spacing w:val="-2"/>
                <w:szCs w:val="21"/>
              </w:rPr>
              <w:t>非常不满意</w:t>
            </w:r>
          </w:p>
        </w:tc>
        <w:tc>
          <w:tcPr>
            <w:tcW w:w="1459" w:type="dxa"/>
            <w:vMerge/>
            <w:vAlign w:val="center"/>
          </w:tcPr>
          <w:p w:rsidR="00D47A11" w:rsidRDefault="00D47A11">
            <w:pPr>
              <w:spacing w:line="360" w:lineRule="atLeast"/>
              <w:jc w:val="center"/>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t>PQ23</w:t>
            </w:r>
            <w:r>
              <w:rPr>
                <w:rFonts w:ascii="宋体" w:hAnsi="宋体" w:cs="宋体"/>
                <w:snapToGrid w:val="0"/>
                <w:color w:val="000000"/>
                <w:spacing w:val="-78"/>
                <w:szCs w:val="21"/>
              </w:rPr>
              <w:t xml:space="preserve"> </w:t>
            </w:r>
            <w:r>
              <w:rPr>
                <w:rFonts w:ascii="宋体" w:hAnsi="宋体" w:cs="宋体"/>
                <w:snapToGrid w:val="0"/>
                <w:color w:val="000000"/>
                <w:spacing w:val="-2"/>
                <w:szCs w:val="21"/>
              </w:rPr>
              <w:t>、安全管理服务</w:t>
            </w:r>
          </w:p>
          <w:p w:rsidR="00D47A11" w:rsidRDefault="006954AE">
            <w:pPr>
              <w:spacing w:line="360" w:lineRule="atLeast"/>
              <w:ind w:right="61"/>
              <w:rPr>
                <w:rFonts w:ascii="宋体" w:hAnsi="宋体" w:cs="宋体"/>
                <w:snapToGrid w:val="0"/>
                <w:color w:val="000000"/>
                <w:szCs w:val="21"/>
              </w:rPr>
            </w:pPr>
            <w:r>
              <w:rPr>
                <w:rFonts w:ascii="宋体" w:hAnsi="宋体" w:cs="宋体"/>
                <w:snapToGrid w:val="0"/>
                <w:color w:val="000000"/>
                <w:spacing w:val="-7"/>
                <w:szCs w:val="21"/>
              </w:rPr>
              <w:t>包括值班巡逻</w:t>
            </w:r>
            <w:r>
              <w:rPr>
                <w:rFonts w:ascii="宋体" w:hAnsi="宋体" w:cs="宋体"/>
                <w:snapToGrid w:val="0"/>
                <w:color w:val="000000"/>
                <w:spacing w:val="-40"/>
                <w:szCs w:val="21"/>
              </w:rPr>
              <w:t xml:space="preserve"> </w:t>
            </w:r>
            <w:r>
              <w:rPr>
                <w:rFonts w:ascii="宋体" w:hAnsi="宋体" w:cs="宋体"/>
                <w:snapToGrid w:val="0"/>
                <w:color w:val="000000"/>
                <w:spacing w:val="-7"/>
                <w:szCs w:val="21"/>
              </w:rPr>
              <w:t>、人员进出</w:t>
            </w:r>
            <w:r>
              <w:rPr>
                <w:rFonts w:ascii="宋体" w:hAnsi="宋体" w:cs="宋体"/>
                <w:snapToGrid w:val="0"/>
                <w:color w:val="000000"/>
                <w:spacing w:val="-70"/>
                <w:szCs w:val="21"/>
              </w:rPr>
              <w:t xml:space="preserve"> </w:t>
            </w:r>
            <w:r>
              <w:rPr>
                <w:rFonts w:ascii="宋体" w:hAnsi="宋体" w:cs="宋体"/>
                <w:snapToGrid w:val="0"/>
                <w:color w:val="000000"/>
                <w:spacing w:val="-7"/>
                <w:szCs w:val="21"/>
              </w:rPr>
              <w:t>、物品放行管理</w:t>
            </w:r>
            <w:r>
              <w:rPr>
                <w:rFonts w:ascii="宋体" w:hAnsi="宋体" w:cs="宋体"/>
                <w:snapToGrid w:val="0"/>
                <w:color w:val="000000"/>
                <w:spacing w:val="-70"/>
                <w:szCs w:val="21"/>
              </w:rPr>
              <w:t xml:space="preserve"> </w:t>
            </w:r>
            <w:r>
              <w:rPr>
                <w:rFonts w:ascii="宋体" w:hAnsi="宋体" w:cs="宋体"/>
                <w:snapToGrid w:val="0"/>
                <w:color w:val="000000"/>
                <w:spacing w:val="-7"/>
                <w:szCs w:val="21"/>
              </w:rPr>
              <w:t>、车辆进出和停放管理</w:t>
            </w:r>
            <w:r>
              <w:rPr>
                <w:rFonts w:ascii="宋体" w:hAnsi="宋体" w:cs="宋体"/>
                <w:snapToGrid w:val="0"/>
                <w:color w:val="000000"/>
                <w:spacing w:val="-71"/>
                <w:szCs w:val="21"/>
              </w:rPr>
              <w:t xml:space="preserve"> </w:t>
            </w:r>
            <w:r>
              <w:rPr>
                <w:rFonts w:ascii="宋体" w:hAnsi="宋体" w:cs="宋体"/>
                <w:snapToGrid w:val="0"/>
                <w:color w:val="000000"/>
                <w:spacing w:val="-7"/>
                <w:szCs w:val="21"/>
              </w:rPr>
              <w:t>、紧急</w:t>
            </w:r>
            <w:r>
              <w:rPr>
                <w:rFonts w:ascii="宋体" w:hAnsi="宋体" w:cs="宋体"/>
                <w:snapToGrid w:val="0"/>
                <w:color w:val="000000"/>
                <w:spacing w:val="-70"/>
                <w:szCs w:val="21"/>
              </w:rPr>
              <w:t xml:space="preserve"> </w:t>
            </w:r>
            <w:r>
              <w:rPr>
                <w:rFonts w:ascii="宋体" w:hAnsi="宋体" w:cs="宋体"/>
                <w:snapToGrid w:val="0"/>
                <w:color w:val="000000"/>
                <w:spacing w:val="-1"/>
                <w:szCs w:val="21"/>
              </w:rPr>
              <w:t>情况的处理能力等</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t>非常满意</w:t>
            </w:r>
            <w:r>
              <w:rPr>
                <w:rFonts w:ascii="宋体" w:hAnsi="宋体" w:cs="宋体"/>
                <w:snapToGrid w:val="0"/>
                <w:color w:val="000000"/>
                <w:szCs w:val="21"/>
              </w:rPr>
              <w:t xml:space="preserve">       </w:t>
            </w:r>
            <w:r>
              <w:rPr>
                <w:rFonts w:ascii="宋体" w:hAnsi="宋体" w:cs="宋体"/>
                <w:snapToGrid w:val="0"/>
                <w:color w:val="000000"/>
                <w:spacing w:val="-2"/>
                <w:szCs w:val="21"/>
              </w:rPr>
              <w:t>非常不满意</w:t>
            </w:r>
          </w:p>
        </w:tc>
        <w:tc>
          <w:tcPr>
            <w:tcW w:w="1459" w:type="dxa"/>
            <w:vMerge/>
            <w:vAlign w:val="center"/>
          </w:tcPr>
          <w:p w:rsidR="00D47A11" w:rsidRDefault="00D47A11">
            <w:pPr>
              <w:spacing w:line="360" w:lineRule="atLeast"/>
              <w:jc w:val="center"/>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3"/>
                <w:szCs w:val="21"/>
              </w:rPr>
              <w:t>PQ24</w:t>
            </w:r>
            <w:r>
              <w:rPr>
                <w:rFonts w:ascii="宋体" w:hAnsi="宋体" w:cs="宋体"/>
                <w:snapToGrid w:val="0"/>
                <w:color w:val="000000"/>
                <w:spacing w:val="-75"/>
                <w:szCs w:val="21"/>
              </w:rPr>
              <w:t xml:space="preserve"> </w:t>
            </w:r>
            <w:r>
              <w:rPr>
                <w:rFonts w:ascii="宋体" w:hAnsi="宋体" w:cs="宋体"/>
                <w:snapToGrid w:val="0"/>
                <w:color w:val="000000"/>
                <w:spacing w:val="-3"/>
                <w:szCs w:val="21"/>
              </w:rPr>
              <w:t>、客户服务</w:t>
            </w:r>
          </w:p>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包括客服服务、需求受理及反馈响应速度、相关事项的提醒和告知等</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t>非常满意</w:t>
            </w:r>
            <w:r>
              <w:rPr>
                <w:rFonts w:ascii="宋体" w:hAnsi="宋体" w:cs="宋体"/>
                <w:snapToGrid w:val="0"/>
                <w:color w:val="000000"/>
                <w:szCs w:val="21"/>
              </w:rPr>
              <w:t xml:space="preserve">       </w:t>
            </w:r>
            <w:r>
              <w:rPr>
                <w:rFonts w:ascii="宋体" w:hAnsi="宋体" w:cs="宋体"/>
                <w:snapToGrid w:val="0"/>
                <w:color w:val="000000"/>
                <w:spacing w:val="-2"/>
                <w:szCs w:val="21"/>
              </w:rPr>
              <w:t>非常不满意</w:t>
            </w:r>
          </w:p>
        </w:tc>
        <w:tc>
          <w:tcPr>
            <w:tcW w:w="1459" w:type="dxa"/>
            <w:vMerge/>
            <w:vAlign w:val="center"/>
          </w:tcPr>
          <w:p w:rsidR="00D47A11" w:rsidRDefault="00D47A11">
            <w:pPr>
              <w:spacing w:line="360" w:lineRule="atLeast"/>
              <w:jc w:val="center"/>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3"/>
                <w:szCs w:val="21"/>
              </w:rPr>
              <w:t>PQ25</w:t>
            </w:r>
            <w:r>
              <w:rPr>
                <w:rFonts w:ascii="宋体" w:hAnsi="宋体" w:cs="宋体"/>
                <w:snapToGrid w:val="0"/>
                <w:color w:val="000000"/>
                <w:spacing w:val="-74"/>
                <w:szCs w:val="21"/>
              </w:rPr>
              <w:t xml:space="preserve"> </w:t>
            </w:r>
            <w:r>
              <w:rPr>
                <w:rFonts w:ascii="宋体" w:hAnsi="宋体" w:cs="宋体"/>
                <w:snapToGrid w:val="0"/>
                <w:color w:val="000000"/>
                <w:spacing w:val="-3"/>
                <w:szCs w:val="21"/>
              </w:rPr>
              <w:t>、其他服务</w:t>
            </w:r>
          </w:p>
          <w:p w:rsidR="00D47A11" w:rsidRDefault="006954AE">
            <w:pPr>
              <w:spacing w:line="360" w:lineRule="atLeast"/>
              <w:ind w:right="157"/>
              <w:rPr>
                <w:rFonts w:ascii="宋体" w:hAnsi="宋体" w:cs="宋体"/>
                <w:snapToGrid w:val="0"/>
                <w:color w:val="000000"/>
                <w:szCs w:val="21"/>
              </w:rPr>
            </w:pPr>
            <w:r>
              <w:rPr>
                <w:rFonts w:ascii="宋体" w:hAnsi="宋体" w:cs="宋体"/>
                <w:snapToGrid w:val="0"/>
                <w:color w:val="000000"/>
                <w:spacing w:val="-6"/>
                <w:szCs w:val="21"/>
              </w:rPr>
              <w:t>包括会务服务</w:t>
            </w:r>
            <w:r>
              <w:rPr>
                <w:rFonts w:ascii="宋体" w:hAnsi="宋体" w:cs="宋体"/>
                <w:snapToGrid w:val="0"/>
                <w:color w:val="000000"/>
                <w:spacing w:val="-43"/>
                <w:szCs w:val="21"/>
              </w:rPr>
              <w:t xml:space="preserve"> </w:t>
            </w:r>
            <w:r>
              <w:rPr>
                <w:rFonts w:ascii="宋体" w:hAnsi="宋体" w:cs="宋体"/>
                <w:snapToGrid w:val="0"/>
                <w:color w:val="000000"/>
                <w:spacing w:val="-6"/>
                <w:szCs w:val="21"/>
              </w:rPr>
              <w:t>、</w:t>
            </w:r>
            <w:r>
              <w:rPr>
                <w:rFonts w:ascii="宋体" w:hAnsi="宋体" w:cs="宋体"/>
                <w:snapToGrid w:val="0"/>
                <w:color w:val="000000"/>
                <w:spacing w:val="-72"/>
                <w:szCs w:val="21"/>
              </w:rPr>
              <w:t xml:space="preserve"> </w:t>
            </w:r>
            <w:r>
              <w:rPr>
                <w:rFonts w:ascii="宋体" w:hAnsi="宋体" w:cs="宋体"/>
                <w:snapToGrid w:val="0"/>
                <w:color w:val="000000"/>
                <w:spacing w:val="-6"/>
                <w:szCs w:val="21"/>
              </w:rPr>
              <w:t>邮件分发</w:t>
            </w:r>
            <w:r>
              <w:rPr>
                <w:rFonts w:ascii="宋体" w:hAnsi="宋体" w:cs="宋体"/>
                <w:snapToGrid w:val="0"/>
                <w:color w:val="000000"/>
                <w:spacing w:val="-71"/>
                <w:szCs w:val="21"/>
              </w:rPr>
              <w:t xml:space="preserve"> </w:t>
            </w:r>
            <w:r>
              <w:rPr>
                <w:rFonts w:ascii="宋体" w:hAnsi="宋体" w:cs="宋体"/>
                <w:snapToGrid w:val="0"/>
                <w:color w:val="000000"/>
                <w:spacing w:val="-6"/>
                <w:szCs w:val="21"/>
              </w:rPr>
              <w:t>、前台接待</w:t>
            </w:r>
            <w:r>
              <w:rPr>
                <w:rFonts w:ascii="宋体" w:hAnsi="宋体" w:cs="宋体"/>
                <w:snapToGrid w:val="0"/>
                <w:color w:val="000000"/>
                <w:spacing w:val="-70"/>
                <w:szCs w:val="21"/>
              </w:rPr>
              <w:t xml:space="preserve"> </w:t>
            </w:r>
            <w:r>
              <w:rPr>
                <w:rFonts w:ascii="宋体" w:hAnsi="宋体" w:cs="宋体"/>
                <w:snapToGrid w:val="0"/>
                <w:color w:val="000000"/>
                <w:spacing w:val="-6"/>
                <w:szCs w:val="21"/>
              </w:rPr>
              <w:t>、餐饮服务</w:t>
            </w:r>
            <w:r>
              <w:rPr>
                <w:rFonts w:ascii="宋体" w:hAnsi="宋体" w:cs="宋体"/>
                <w:snapToGrid w:val="0"/>
                <w:color w:val="000000"/>
                <w:spacing w:val="-71"/>
                <w:szCs w:val="21"/>
              </w:rPr>
              <w:t xml:space="preserve"> </w:t>
            </w:r>
            <w:r>
              <w:rPr>
                <w:rFonts w:ascii="宋体" w:hAnsi="宋体" w:cs="宋体"/>
                <w:snapToGrid w:val="0"/>
                <w:color w:val="000000"/>
                <w:spacing w:val="-6"/>
                <w:szCs w:val="21"/>
              </w:rPr>
              <w:t>、教务服务</w:t>
            </w:r>
            <w:r>
              <w:rPr>
                <w:rFonts w:ascii="宋体" w:hAnsi="宋体" w:cs="宋体"/>
                <w:snapToGrid w:val="0"/>
                <w:color w:val="000000"/>
                <w:spacing w:val="-70"/>
                <w:szCs w:val="21"/>
              </w:rPr>
              <w:t xml:space="preserve"> </w:t>
            </w:r>
            <w:r>
              <w:rPr>
                <w:rFonts w:ascii="宋体" w:hAnsi="宋体" w:cs="宋体"/>
                <w:snapToGrid w:val="0"/>
                <w:color w:val="000000"/>
                <w:spacing w:val="-6"/>
                <w:szCs w:val="21"/>
              </w:rPr>
              <w:t>、</w:t>
            </w:r>
            <w:r>
              <w:rPr>
                <w:rFonts w:ascii="宋体" w:hAnsi="宋体" w:cs="宋体"/>
                <w:snapToGrid w:val="0"/>
                <w:color w:val="000000"/>
                <w:spacing w:val="-77"/>
                <w:szCs w:val="21"/>
              </w:rPr>
              <w:t xml:space="preserve"> </w:t>
            </w:r>
            <w:proofErr w:type="gramStart"/>
            <w:r>
              <w:rPr>
                <w:rFonts w:ascii="宋体" w:hAnsi="宋体" w:cs="宋体"/>
                <w:snapToGrid w:val="0"/>
                <w:color w:val="000000"/>
                <w:spacing w:val="-6"/>
                <w:szCs w:val="21"/>
              </w:rPr>
              <w:t>医</w:t>
            </w:r>
            <w:proofErr w:type="gramEnd"/>
            <w:r>
              <w:rPr>
                <w:rFonts w:ascii="宋体" w:hAnsi="宋体" w:cs="宋体"/>
                <w:snapToGrid w:val="0"/>
                <w:color w:val="000000"/>
                <w:spacing w:val="-6"/>
                <w:szCs w:val="21"/>
              </w:rPr>
              <w:t>辅服</w:t>
            </w:r>
            <w:r>
              <w:rPr>
                <w:rFonts w:ascii="宋体" w:hAnsi="宋体" w:cs="宋体"/>
                <w:snapToGrid w:val="0"/>
                <w:color w:val="000000"/>
                <w:spacing w:val="-70"/>
                <w:szCs w:val="21"/>
              </w:rPr>
              <w:t xml:space="preserve"> </w:t>
            </w:r>
            <w:proofErr w:type="gramStart"/>
            <w:r>
              <w:rPr>
                <w:rFonts w:ascii="宋体" w:hAnsi="宋体" w:cs="宋体"/>
                <w:snapToGrid w:val="0"/>
                <w:color w:val="000000"/>
                <w:spacing w:val="-5"/>
                <w:szCs w:val="21"/>
              </w:rPr>
              <w:t>务</w:t>
            </w:r>
            <w:proofErr w:type="gramEnd"/>
            <w:r>
              <w:rPr>
                <w:rFonts w:ascii="宋体" w:hAnsi="宋体" w:cs="宋体"/>
                <w:snapToGrid w:val="0"/>
                <w:color w:val="000000"/>
                <w:spacing w:val="-64"/>
                <w:szCs w:val="21"/>
              </w:rPr>
              <w:t xml:space="preserve"> </w:t>
            </w:r>
            <w:r>
              <w:rPr>
                <w:rFonts w:ascii="宋体" w:hAnsi="宋体" w:cs="宋体"/>
                <w:snapToGrid w:val="0"/>
                <w:color w:val="000000"/>
                <w:spacing w:val="-5"/>
                <w:szCs w:val="21"/>
              </w:rPr>
              <w:t>、社区活动等</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非常满意</w:t>
            </w:r>
            <w:r>
              <w:rPr>
                <w:rFonts w:ascii="宋体" w:hAnsi="宋体" w:cs="宋体"/>
                <w:snapToGrid w:val="0"/>
                <w:color w:val="000000"/>
                <w:szCs w:val="21"/>
              </w:rPr>
              <w:t xml:space="preserve">       </w:t>
            </w:r>
            <w:r>
              <w:rPr>
                <w:rFonts w:ascii="宋体" w:hAnsi="宋体" w:cs="宋体"/>
                <w:snapToGrid w:val="0"/>
                <w:color w:val="000000"/>
                <w:spacing w:val="-1"/>
                <w:szCs w:val="21"/>
              </w:rPr>
              <w:t>非常不满意</w:t>
            </w:r>
          </w:p>
        </w:tc>
        <w:tc>
          <w:tcPr>
            <w:tcW w:w="1459" w:type="dxa"/>
            <w:vMerge/>
          </w:tcPr>
          <w:p w:rsidR="00D47A11" w:rsidRDefault="00D47A11">
            <w:pPr>
              <w:spacing w:line="360" w:lineRule="atLeast"/>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9141" w:type="dxa"/>
            <w:gridSpan w:val="4"/>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t>PQ3</w:t>
            </w:r>
            <w:r>
              <w:rPr>
                <w:rFonts w:ascii="宋体" w:hAnsi="宋体" w:cs="宋体"/>
                <w:snapToGrid w:val="0"/>
                <w:color w:val="000000"/>
                <w:spacing w:val="-79"/>
                <w:szCs w:val="21"/>
              </w:rPr>
              <w:t xml:space="preserve"> </w:t>
            </w:r>
            <w:r>
              <w:rPr>
                <w:rFonts w:ascii="宋体" w:hAnsi="宋体" w:cs="宋体"/>
                <w:snapToGrid w:val="0"/>
                <w:color w:val="000000"/>
                <w:spacing w:val="-2"/>
                <w:szCs w:val="21"/>
              </w:rPr>
              <w:t>：客户沟通与互动</w:t>
            </w: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zCs w:val="21"/>
              </w:rPr>
              <w:t>PQ31</w:t>
            </w:r>
            <w:r>
              <w:rPr>
                <w:rFonts w:ascii="宋体" w:hAnsi="宋体" w:cs="宋体"/>
                <w:snapToGrid w:val="0"/>
                <w:color w:val="000000"/>
                <w:szCs w:val="21"/>
              </w:rPr>
              <w:t>、定期沟通</w:t>
            </w:r>
          </w:p>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公司领导定期拜访客户并及时了解客户需求变化等情况</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t>非常满意</w:t>
            </w:r>
            <w:r>
              <w:rPr>
                <w:rFonts w:ascii="宋体" w:hAnsi="宋体" w:cs="宋体"/>
                <w:snapToGrid w:val="0"/>
                <w:color w:val="000000"/>
                <w:szCs w:val="21"/>
              </w:rPr>
              <w:t xml:space="preserve">       </w:t>
            </w:r>
            <w:r>
              <w:rPr>
                <w:rFonts w:ascii="宋体" w:hAnsi="宋体" w:cs="宋体"/>
                <w:snapToGrid w:val="0"/>
                <w:color w:val="000000"/>
                <w:spacing w:val="-2"/>
                <w:szCs w:val="21"/>
              </w:rPr>
              <w:t>非常不满意</w:t>
            </w:r>
          </w:p>
        </w:tc>
        <w:tc>
          <w:tcPr>
            <w:tcW w:w="1459" w:type="dxa"/>
            <w:vMerge/>
            <w:vAlign w:val="center"/>
          </w:tcPr>
          <w:p w:rsidR="00D47A11" w:rsidRDefault="00D47A11">
            <w:pPr>
              <w:spacing w:line="360" w:lineRule="atLeast"/>
              <w:jc w:val="center"/>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6"/>
                <w:szCs w:val="21"/>
              </w:rPr>
              <w:t>PQ32</w:t>
            </w:r>
            <w:r>
              <w:rPr>
                <w:rFonts w:ascii="宋体" w:hAnsi="宋体" w:cs="宋体"/>
                <w:snapToGrid w:val="0"/>
                <w:color w:val="000000"/>
                <w:spacing w:val="-80"/>
                <w:szCs w:val="21"/>
              </w:rPr>
              <w:t xml:space="preserve"> </w:t>
            </w:r>
            <w:r>
              <w:rPr>
                <w:rFonts w:ascii="宋体" w:hAnsi="宋体" w:cs="宋体"/>
                <w:snapToGrid w:val="0"/>
                <w:color w:val="000000"/>
                <w:spacing w:val="-6"/>
                <w:szCs w:val="21"/>
              </w:rPr>
              <w:t>、</w:t>
            </w:r>
            <w:r>
              <w:rPr>
                <w:rFonts w:ascii="宋体" w:hAnsi="宋体" w:cs="宋体"/>
                <w:snapToGrid w:val="0"/>
                <w:color w:val="000000"/>
                <w:spacing w:val="-60"/>
                <w:szCs w:val="21"/>
              </w:rPr>
              <w:t xml:space="preserve"> </w:t>
            </w:r>
            <w:r>
              <w:rPr>
                <w:rFonts w:ascii="宋体" w:hAnsi="宋体" w:cs="宋体"/>
                <w:snapToGrid w:val="0"/>
                <w:color w:val="000000"/>
                <w:spacing w:val="-6"/>
                <w:szCs w:val="21"/>
              </w:rPr>
              <w:t>日常工作汇报</w:t>
            </w:r>
          </w:p>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项目经理按月</w:t>
            </w:r>
            <w:r>
              <w:rPr>
                <w:rFonts w:ascii="宋体" w:hAnsi="宋体" w:cs="宋体"/>
                <w:snapToGrid w:val="0"/>
                <w:color w:val="000000"/>
                <w:spacing w:val="-1"/>
                <w:szCs w:val="21"/>
              </w:rPr>
              <w:t>/</w:t>
            </w:r>
            <w:proofErr w:type="gramStart"/>
            <w:r>
              <w:rPr>
                <w:rFonts w:ascii="宋体" w:hAnsi="宋体" w:cs="宋体"/>
                <w:snapToGrid w:val="0"/>
                <w:color w:val="000000"/>
                <w:spacing w:val="-1"/>
                <w:szCs w:val="21"/>
              </w:rPr>
              <w:t>季向客户</w:t>
            </w:r>
            <w:proofErr w:type="gramEnd"/>
            <w:r>
              <w:rPr>
                <w:rFonts w:ascii="宋体" w:hAnsi="宋体" w:cs="宋体"/>
                <w:snapToGrid w:val="0"/>
                <w:color w:val="000000"/>
                <w:spacing w:val="-1"/>
                <w:szCs w:val="21"/>
              </w:rPr>
              <w:t>汇报工作情况（电子版</w:t>
            </w:r>
            <w:r>
              <w:rPr>
                <w:rFonts w:ascii="宋体" w:hAnsi="宋体" w:cs="宋体"/>
                <w:snapToGrid w:val="0"/>
                <w:color w:val="000000"/>
                <w:spacing w:val="-1"/>
                <w:szCs w:val="21"/>
              </w:rPr>
              <w:t>/</w:t>
            </w:r>
            <w:r>
              <w:rPr>
                <w:rFonts w:ascii="宋体" w:hAnsi="宋体" w:cs="宋体"/>
                <w:snapToGrid w:val="0"/>
                <w:color w:val="000000"/>
                <w:spacing w:val="-1"/>
                <w:szCs w:val="21"/>
              </w:rPr>
              <w:t>纸质版）</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非常满意</w:t>
            </w:r>
            <w:r>
              <w:rPr>
                <w:rFonts w:ascii="宋体" w:hAnsi="宋体" w:cs="宋体"/>
                <w:snapToGrid w:val="0"/>
                <w:color w:val="000000"/>
                <w:szCs w:val="21"/>
              </w:rPr>
              <w:t xml:space="preserve">       </w:t>
            </w:r>
            <w:r>
              <w:rPr>
                <w:rFonts w:ascii="宋体" w:hAnsi="宋体" w:cs="宋体"/>
                <w:snapToGrid w:val="0"/>
                <w:color w:val="000000"/>
                <w:spacing w:val="-1"/>
                <w:szCs w:val="21"/>
              </w:rPr>
              <w:t>非常不满意</w:t>
            </w:r>
          </w:p>
        </w:tc>
        <w:tc>
          <w:tcPr>
            <w:tcW w:w="1459" w:type="dxa"/>
            <w:vMerge/>
            <w:vAlign w:val="center"/>
          </w:tcPr>
          <w:p w:rsidR="00D47A11" w:rsidRDefault="00D47A11">
            <w:pPr>
              <w:spacing w:line="360" w:lineRule="atLeast"/>
              <w:jc w:val="center"/>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zCs w:val="21"/>
              </w:rPr>
              <w:t>PQ33</w:t>
            </w:r>
            <w:r>
              <w:rPr>
                <w:rFonts w:ascii="宋体" w:hAnsi="宋体" w:cs="宋体"/>
                <w:snapToGrid w:val="0"/>
                <w:color w:val="000000"/>
                <w:szCs w:val="21"/>
              </w:rPr>
              <w:t>、物业管理建议</w:t>
            </w:r>
          </w:p>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项目经理在工作上提出前瞻性和可行性建议的能力</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非常满意</w:t>
            </w:r>
            <w:r>
              <w:rPr>
                <w:rFonts w:ascii="宋体" w:hAnsi="宋体" w:cs="宋体"/>
                <w:snapToGrid w:val="0"/>
                <w:color w:val="000000"/>
                <w:szCs w:val="21"/>
              </w:rPr>
              <w:t xml:space="preserve">       </w:t>
            </w:r>
            <w:r>
              <w:rPr>
                <w:rFonts w:ascii="宋体" w:hAnsi="宋体" w:cs="宋体"/>
                <w:snapToGrid w:val="0"/>
                <w:color w:val="000000"/>
                <w:spacing w:val="-1"/>
                <w:szCs w:val="21"/>
              </w:rPr>
              <w:t>非常不满意</w:t>
            </w:r>
          </w:p>
        </w:tc>
        <w:tc>
          <w:tcPr>
            <w:tcW w:w="1459" w:type="dxa"/>
            <w:vMerge/>
            <w:vAlign w:val="center"/>
          </w:tcPr>
          <w:p w:rsidR="00D47A11" w:rsidRDefault="00D47A11">
            <w:pPr>
              <w:spacing w:line="360" w:lineRule="atLeast"/>
              <w:jc w:val="center"/>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val="restart"/>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zCs w:val="21"/>
              </w:rPr>
              <w:t>PQ34</w:t>
            </w:r>
            <w:r>
              <w:rPr>
                <w:rFonts w:ascii="宋体" w:hAnsi="宋体" w:cs="宋体"/>
                <w:snapToGrid w:val="0"/>
                <w:color w:val="000000"/>
                <w:szCs w:val="21"/>
              </w:rPr>
              <w:t>、需求处理</w:t>
            </w:r>
          </w:p>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1"/>
                <w:szCs w:val="21"/>
              </w:rPr>
              <w:t>项目经理在解决客户需求方面的能力和时效</w:t>
            </w:r>
          </w:p>
        </w:tc>
        <w:tc>
          <w:tcPr>
            <w:tcW w:w="2679" w:type="dxa"/>
            <w:tcBorders>
              <w:bottom w:val="single" w:sz="2" w:space="0" w:color="000000"/>
            </w:tcBorders>
            <w:vAlign w:val="center"/>
          </w:tcPr>
          <w:p w:rsidR="00D47A11" w:rsidRDefault="006954AE">
            <w:pPr>
              <w:spacing w:line="360" w:lineRule="atLeast"/>
              <w:rPr>
                <w:rFonts w:ascii="Times New Roman" w:eastAsia="Times New Roman" w:hAnsi="Times New Roman"/>
                <w:snapToGrid w:val="0"/>
                <w:color w:val="000000"/>
                <w:szCs w:val="21"/>
              </w:rPr>
            </w:pPr>
            <w:r>
              <w:rPr>
                <w:rFonts w:ascii="Times New Roman" w:eastAsia="Times New Roman" w:hAnsi="Times New Roman"/>
                <w:snapToGrid w:val="0"/>
                <w:color w:val="000000"/>
                <w:spacing w:val="-6"/>
                <w:szCs w:val="21"/>
              </w:rPr>
              <w:t>5</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4</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3</w:t>
            </w:r>
            <w:r>
              <w:rPr>
                <w:rFonts w:ascii="Times New Roman" w:eastAsia="Times New Roman" w:hAnsi="Times New Roman"/>
                <w:snapToGrid w:val="0"/>
                <w:color w:val="000000"/>
                <w:w w:val="101"/>
                <w:szCs w:val="21"/>
              </w:rPr>
              <w:t xml:space="preserve">   </w:t>
            </w:r>
            <w:r>
              <w:rPr>
                <w:rFonts w:ascii="Times New Roman" w:hAnsi="Times New Roman" w:hint="eastAsia"/>
                <w:snapToGrid w:val="0"/>
                <w:color w:val="000000"/>
                <w:w w:val="101"/>
                <w:szCs w:val="21"/>
              </w:rPr>
              <w:t xml:space="preserve"> </w:t>
            </w:r>
            <w:r>
              <w:rPr>
                <w:rFonts w:ascii="Times New Roman" w:eastAsia="Times New Roman" w:hAnsi="Times New Roman"/>
                <w:snapToGrid w:val="0"/>
                <w:color w:val="000000"/>
                <w:w w:val="101"/>
                <w:szCs w:val="21"/>
              </w:rPr>
              <w:t xml:space="preserve"> </w:t>
            </w:r>
            <w:r>
              <w:rPr>
                <w:rFonts w:ascii="Times New Roman" w:eastAsia="Times New Roman" w:hAnsi="Times New Roman"/>
                <w:snapToGrid w:val="0"/>
                <w:color w:val="000000"/>
                <w:spacing w:val="-6"/>
                <w:szCs w:val="21"/>
              </w:rPr>
              <w:t>2</w:t>
            </w:r>
            <w:r>
              <w:rPr>
                <w:rFonts w:ascii="Times New Roman" w:eastAsia="Times New Roman" w:hAnsi="Times New Roman"/>
                <w:snapToGrid w:val="0"/>
                <w:color w:val="000000"/>
                <w:spacing w:val="2"/>
                <w:szCs w:val="21"/>
              </w:rPr>
              <w:t xml:space="preserve">    </w:t>
            </w:r>
            <w:r>
              <w:rPr>
                <w:rFonts w:ascii="Times New Roman" w:hAnsi="Times New Roman" w:hint="eastAsia"/>
                <w:snapToGrid w:val="0"/>
                <w:color w:val="000000"/>
                <w:spacing w:val="2"/>
                <w:szCs w:val="21"/>
              </w:rPr>
              <w:t xml:space="preserve"> </w:t>
            </w:r>
            <w:r>
              <w:rPr>
                <w:rFonts w:ascii="Times New Roman" w:eastAsia="Times New Roman" w:hAnsi="Times New Roman"/>
                <w:snapToGrid w:val="0"/>
                <w:color w:val="000000"/>
                <w:spacing w:val="-6"/>
                <w:szCs w:val="21"/>
              </w:rPr>
              <w:t>1</w:t>
            </w:r>
          </w:p>
        </w:tc>
        <w:tc>
          <w:tcPr>
            <w:tcW w:w="1459" w:type="dxa"/>
            <w:vMerge w:val="restart"/>
            <w:vAlign w:val="center"/>
          </w:tcPr>
          <w:p w:rsidR="00D47A11" w:rsidRDefault="006954AE">
            <w:pPr>
              <w:spacing w:line="360" w:lineRule="atLeast"/>
              <w:jc w:val="center"/>
              <w:rPr>
                <w:rFonts w:ascii="宋体" w:hAnsi="宋体" w:cs="宋体"/>
                <w:snapToGrid w:val="0"/>
                <w:color w:val="000000"/>
                <w:szCs w:val="21"/>
              </w:rPr>
            </w:pPr>
            <w:r>
              <w:rPr>
                <w:rFonts w:ascii="宋体" w:hAnsi="宋体" w:cs="宋体"/>
                <w:snapToGrid w:val="0"/>
                <w:color w:val="000000"/>
                <w:szCs w:val="21"/>
              </w:rPr>
              <w:t>N</w:t>
            </w:r>
          </w:p>
        </w:tc>
        <w:tc>
          <w:tcPr>
            <w:tcW w:w="1214" w:type="dxa"/>
            <w:vMerge w:val="restart"/>
          </w:tcPr>
          <w:p w:rsidR="00D47A11" w:rsidRDefault="00D47A11">
            <w:pPr>
              <w:spacing w:line="360" w:lineRule="atLeast"/>
              <w:rPr>
                <w:rFonts w:eastAsia="等线" w:cs="Arial"/>
                <w:snapToGrid w:val="0"/>
                <w:color w:val="000000"/>
                <w:szCs w:val="21"/>
              </w:rPr>
            </w:pPr>
          </w:p>
        </w:tc>
      </w:tr>
      <w:tr w:rsidR="00D47A11">
        <w:trPr>
          <w:trHeight w:val="454"/>
        </w:trPr>
        <w:tc>
          <w:tcPr>
            <w:tcW w:w="3789" w:type="dxa"/>
            <w:vMerge/>
          </w:tcPr>
          <w:p w:rsidR="00D47A11" w:rsidRDefault="00D47A11">
            <w:pPr>
              <w:spacing w:line="360" w:lineRule="atLeast"/>
              <w:rPr>
                <w:rFonts w:eastAsia="等线" w:cs="Arial"/>
                <w:snapToGrid w:val="0"/>
                <w:color w:val="000000"/>
                <w:szCs w:val="21"/>
              </w:rPr>
            </w:pPr>
          </w:p>
        </w:tc>
        <w:tc>
          <w:tcPr>
            <w:tcW w:w="2679" w:type="dxa"/>
            <w:tcBorders>
              <w:top w:val="single" w:sz="2" w:space="0" w:color="000000"/>
            </w:tcBorders>
            <w:vAlign w:val="center"/>
          </w:tcPr>
          <w:p w:rsidR="00D47A11" w:rsidRDefault="006954AE">
            <w:pPr>
              <w:spacing w:line="360" w:lineRule="atLeast"/>
              <w:rPr>
                <w:rFonts w:ascii="宋体" w:hAnsi="宋体" w:cs="宋体"/>
                <w:snapToGrid w:val="0"/>
                <w:color w:val="000000"/>
                <w:szCs w:val="21"/>
              </w:rPr>
            </w:pPr>
            <w:r>
              <w:rPr>
                <w:rFonts w:ascii="宋体" w:hAnsi="宋体" w:cs="宋体"/>
                <w:snapToGrid w:val="0"/>
                <w:color w:val="000000"/>
                <w:spacing w:val="-2"/>
                <w:szCs w:val="21"/>
              </w:rPr>
              <w:t>非常满意</w:t>
            </w:r>
            <w:r>
              <w:rPr>
                <w:rFonts w:ascii="宋体" w:hAnsi="宋体" w:cs="宋体"/>
                <w:snapToGrid w:val="0"/>
                <w:color w:val="000000"/>
                <w:szCs w:val="21"/>
              </w:rPr>
              <w:t xml:space="preserve">       </w:t>
            </w:r>
            <w:r>
              <w:rPr>
                <w:rFonts w:ascii="宋体" w:hAnsi="宋体" w:cs="宋体"/>
                <w:snapToGrid w:val="0"/>
                <w:color w:val="000000"/>
                <w:spacing w:val="-2"/>
                <w:szCs w:val="21"/>
              </w:rPr>
              <w:t>非常不满意</w:t>
            </w:r>
          </w:p>
        </w:tc>
        <w:tc>
          <w:tcPr>
            <w:tcW w:w="1459" w:type="dxa"/>
            <w:vMerge/>
          </w:tcPr>
          <w:p w:rsidR="00D47A11" w:rsidRDefault="00D47A11">
            <w:pPr>
              <w:spacing w:line="360" w:lineRule="atLeast"/>
              <w:rPr>
                <w:rFonts w:eastAsia="等线" w:cs="Arial"/>
                <w:snapToGrid w:val="0"/>
                <w:color w:val="000000"/>
                <w:szCs w:val="21"/>
              </w:rPr>
            </w:pPr>
          </w:p>
        </w:tc>
        <w:tc>
          <w:tcPr>
            <w:tcW w:w="1214" w:type="dxa"/>
            <w:vMerge/>
          </w:tcPr>
          <w:p w:rsidR="00D47A11" w:rsidRDefault="00D47A11">
            <w:pPr>
              <w:spacing w:line="360" w:lineRule="atLeast"/>
              <w:rPr>
                <w:rFonts w:eastAsia="等线" w:cs="Arial"/>
                <w:snapToGrid w:val="0"/>
                <w:color w:val="000000"/>
                <w:szCs w:val="21"/>
              </w:rPr>
            </w:pPr>
          </w:p>
        </w:tc>
      </w:tr>
    </w:tbl>
    <w:p w:rsidR="00D47A11" w:rsidRDefault="00D47A11">
      <w:pPr>
        <w:spacing w:line="57" w:lineRule="exact"/>
      </w:pPr>
    </w:p>
    <w:p w:rsidR="00D47A11" w:rsidRDefault="006954AE">
      <w:pPr>
        <w:spacing w:before="243" w:line="204" w:lineRule="auto"/>
        <w:rPr>
          <w:rFonts w:ascii="宋体" w:hAnsi="宋体" w:cs="宋体"/>
        </w:rPr>
      </w:pPr>
      <w:r>
        <w:rPr>
          <w:rFonts w:eastAsia="Arial"/>
          <w:sz w:val="2"/>
          <w:szCs w:val="2"/>
        </w:rPr>
        <w:br w:type="page"/>
      </w:r>
      <w:r>
        <w:rPr>
          <w:rFonts w:hint="eastAsia"/>
          <w:sz w:val="2"/>
          <w:szCs w:val="2"/>
        </w:rPr>
        <w:lastRenderedPageBreak/>
        <w:t xml:space="preserve">  </w:t>
      </w:r>
      <w:r>
        <w:rPr>
          <w:rFonts w:ascii="宋体" w:hAnsi="宋体" w:cs="宋体"/>
          <w:spacing w:val="-6"/>
        </w:rPr>
        <w:t>请您根据感受的不同程度对</w:t>
      </w:r>
      <w:r>
        <w:rPr>
          <w:rFonts w:ascii="Times New Roman" w:eastAsia="Times New Roman" w:hAnsi="Times New Roman"/>
          <w:spacing w:val="-6"/>
        </w:rPr>
        <w:t>Part</w:t>
      </w:r>
      <w:r>
        <w:rPr>
          <w:rFonts w:ascii="Times New Roman" w:eastAsia="Times New Roman" w:hAnsi="Times New Roman"/>
          <w:spacing w:val="27"/>
          <w:w w:val="101"/>
        </w:rPr>
        <w:t xml:space="preserve"> </w:t>
      </w:r>
      <w:r>
        <w:rPr>
          <w:rFonts w:ascii="Times New Roman" w:eastAsia="Times New Roman" w:hAnsi="Times New Roman"/>
          <w:spacing w:val="-6"/>
        </w:rPr>
        <w:t>Ⅲ</w:t>
      </w:r>
      <w:r>
        <w:rPr>
          <w:rFonts w:ascii="宋体" w:hAnsi="宋体" w:cs="宋体"/>
          <w:spacing w:val="-6"/>
        </w:rPr>
        <w:t>的内容进行评价</w:t>
      </w:r>
      <w:r>
        <w:rPr>
          <w:rFonts w:ascii="宋体" w:hAnsi="宋体" w:cs="宋体"/>
          <w:spacing w:val="-79"/>
        </w:rPr>
        <w:t xml:space="preserve"> </w:t>
      </w:r>
      <w:r>
        <w:rPr>
          <w:rFonts w:ascii="宋体" w:hAnsi="宋体" w:cs="宋体"/>
          <w:spacing w:val="-6"/>
        </w:rPr>
        <w:t>：在对应的选项处打</w:t>
      </w:r>
      <w:r>
        <w:rPr>
          <w:rFonts w:ascii="宋体" w:hAnsi="宋体" w:cs="宋体"/>
          <w:spacing w:val="-6"/>
        </w:rPr>
        <w:t>“√”</w:t>
      </w:r>
      <w:r>
        <w:rPr>
          <w:rFonts w:ascii="宋体" w:hAnsi="宋体" w:cs="宋体"/>
          <w:spacing w:val="-6"/>
        </w:rPr>
        <w:t>。</w:t>
      </w:r>
    </w:p>
    <w:tbl>
      <w:tblPr>
        <w:tblW w:w="90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73"/>
        <w:gridCol w:w="3036"/>
        <w:gridCol w:w="2630"/>
        <w:gridCol w:w="2844"/>
      </w:tblGrid>
      <w:tr w:rsidR="00D47A11">
        <w:trPr>
          <w:trHeight w:val="541"/>
          <w:jc w:val="center"/>
        </w:trPr>
        <w:tc>
          <w:tcPr>
            <w:tcW w:w="573" w:type="dxa"/>
            <w:vAlign w:val="center"/>
          </w:tcPr>
          <w:p w:rsidR="00D47A11" w:rsidRDefault="006954AE">
            <w:pPr>
              <w:spacing w:line="300" w:lineRule="atLeast"/>
              <w:ind w:firstLine="75"/>
              <w:jc w:val="center"/>
              <w:rPr>
                <w:rFonts w:ascii="宋体" w:hAnsi="宋体" w:cs="宋体"/>
                <w:snapToGrid w:val="0"/>
                <w:color w:val="000000"/>
                <w:szCs w:val="21"/>
              </w:rPr>
            </w:pPr>
            <w:r>
              <w:rPr>
                <w:rFonts w:ascii="宋体" w:hAnsi="宋体" w:cs="宋体" w:hint="eastAsia"/>
                <w:snapToGrid w:val="0"/>
                <w:color w:val="000000"/>
                <w:spacing w:val="-1"/>
                <w:szCs w:val="21"/>
              </w:rPr>
              <w:t>序号</w:t>
            </w:r>
          </w:p>
        </w:tc>
        <w:tc>
          <w:tcPr>
            <w:tcW w:w="3036" w:type="dxa"/>
            <w:vAlign w:val="center"/>
          </w:tcPr>
          <w:p w:rsidR="00D47A11" w:rsidRDefault="006954AE">
            <w:pPr>
              <w:spacing w:line="300" w:lineRule="atLeast"/>
              <w:jc w:val="center"/>
              <w:rPr>
                <w:rFonts w:ascii="宋体" w:hAnsi="宋体" w:cs="宋体"/>
                <w:snapToGrid w:val="0"/>
                <w:color w:val="000000"/>
                <w:szCs w:val="21"/>
              </w:rPr>
            </w:pPr>
            <w:r>
              <w:rPr>
                <w:rFonts w:ascii="宋体" w:hAnsi="宋体" w:cs="宋体" w:hint="eastAsia"/>
                <w:snapToGrid w:val="0"/>
                <w:color w:val="000000"/>
                <w:spacing w:val="-7"/>
                <w:szCs w:val="21"/>
              </w:rPr>
              <w:t>问题</w:t>
            </w:r>
          </w:p>
        </w:tc>
        <w:tc>
          <w:tcPr>
            <w:tcW w:w="5474" w:type="dxa"/>
            <w:gridSpan w:val="2"/>
            <w:vAlign w:val="center"/>
          </w:tcPr>
          <w:p w:rsidR="00D47A11" w:rsidRDefault="006954AE">
            <w:pPr>
              <w:spacing w:line="300" w:lineRule="atLeast"/>
              <w:jc w:val="center"/>
              <w:rPr>
                <w:rFonts w:ascii="宋体" w:hAnsi="宋体" w:cs="宋体"/>
                <w:snapToGrid w:val="0"/>
                <w:color w:val="000000"/>
                <w:szCs w:val="21"/>
              </w:rPr>
            </w:pPr>
            <w:r>
              <w:rPr>
                <w:rFonts w:ascii="宋体" w:hAnsi="宋体" w:cs="宋体" w:hint="eastAsia"/>
                <w:snapToGrid w:val="0"/>
                <w:color w:val="000000"/>
                <w:spacing w:val="-2"/>
                <w:szCs w:val="21"/>
              </w:rPr>
              <w:t>选项</w:t>
            </w:r>
          </w:p>
        </w:tc>
      </w:tr>
      <w:tr w:rsidR="00D47A11">
        <w:trPr>
          <w:trHeight w:val="352"/>
          <w:jc w:val="center"/>
        </w:trPr>
        <w:tc>
          <w:tcPr>
            <w:tcW w:w="9083" w:type="dxa"/>
            <w:gridSpan w:val="4"/>
            <w:shd w:val="clear" w:color="auto" w:fill="BEBEBE"/>
          </w:tcPr>
          <w:p w:rsidR="00D47A11" w:rsidRDefault="006954AE">
            <w:pPr>
              <w:spacing w:line="300" w:lineRule="atLeast"/>
              <w:jc w:val="center"/>
              <w:rPr>
                <w:rFonts w:ascii="宋体" w:hAnsi="宋体" w:cs="宋体"/>
                <w:snapToGrid w:val="0"/>
                <w:color w:val="000000"/>
                <w:szCs w:val="21"/>
              </w:rPr>
            </w:pPr>
            <w:r>
              <w:rPr>
                <w:rFonts w:ascii="宋体" w:hAnsi="宋体" w:cs="宋体" w:hint="eastAsia"/>
                <w:snapToGrid w:val="0"/>
                <w:color w:val="000000"/>
                <w:spacing w:val="-3"/>
                <w:szCs w:val="21"/>
              </w:rPr>
              <w:t>Part</w:t>
            </w:r>
            <w:r>
              <w:rPr>
                <w:rFonts w:ascii="宋体" w:hAnsi="宋体" w:cs="宋体" w:hint="eastAsia"/>
                <w:snapToGrid w:val="0"/>
                <w:color w:val="000000"/>
                <w:spacing w:val="11"/>
                <w:szCs w:val="21"/>
              </w:rPr>
              <w:t xml:space="preserve"> </w:t>
            </w:r>
            <w:r>
              <w:rPr>
                <w:rFonts w:ascii="宋体" w:hAnsi="宋体" w:cs="宋体" w:hint="eastAsia"/>
                <w:snapToGrid w:val="0"/>
                <w:color w:val="000000"/>
                <w:spacing w:val="-3"/>
                <w:szCs w:val="21"/>
              </w:rPr>
              <w:t>Ⅲ</w:t>
            </w:r>
            <w:r>
              <w:rPr>
                <w:rFonts w:ascii="宋体" w:hAnsi="宋体" w:cs="宋体" w:hint="eastAsia"/>
                <w:snapToGrid w:val="0"/>
                <w:color w:val="000000"/>
                <w:spacing w:val="-75"/>
                <w:szCs w:val="21"/>
              </w:rPr>
              <w:t xml:space="preserve"> </w:t>
            </w:r>
            <w:r>
              <w:rPr>
                <w:rFonts w:ascii="宋体" w:hAnsi="宋体" w:cs="宋体" w:hint="eastAsia"/>
                <w:snapToGrid w:val="0"/>
                <w:color w:val="000000"/>
                <w:spacing w:val="-3"/>
                <w:szCs w:val="21"/>
              </w:rPr>
              <w:t>：合作意愿和需求（</w:t>
            </w:r>
            <w:r>
              <w:rPr>
                <w:rFonts w:ascii="宋体" w:hAnsi="宋体" w:cs="宋体" w:hint="eastAsia"/>
                <w:snapToGrid w:val="0"/>
                <w:color w:val="000000"/>
                <w:spacing w:val="-3"/>
                <w:szCs w:val="21"/>
              </w:rPr>
              <w:t>CN</w:t>
            </w:r>
            <w:r>
              <w:rPr>
                <w:rFonts w:ascii="宋体" w:hAnsi="宋体" w:cs="宋体" w:hint="eastAsia"/>
                <w:snapToGrid w:val="0"/>
                <w:color w:val="000000"/>
                <w:spacing w:val="-3"/>
                <w:szCs w:val="21"/>
              </w:rPr>
              <w:t>）</w:t>
            </w:r>
          </w:p>
        </w:tc>
      </w:tr>
      <w:tr w:rsidR="00D47A11">
        <w:trPr>
          <w:trHeight w:val="1790"/>
          <w:jc w:val="center"/>
        </w:trPr>
        <w:tc>
          <w:tcPr>
            <w:tcW w:w="573" w:type="dxa"/>
            <w:vAlign w:val="center"/>
          </w:tcPr>
          <w:p w:rsidR="00D47A11" w:rsidRDefault="006954AE">
            <w:pPr>
              <w:spacing w:line="300" w:lineRule="atLeast"/>
              <w:ind w:firstLine="137"/>
              <w:rPr>
                <w:rFonts w:ascii="宋体" w:hAnsi="宋体" w:cs="宋体"/>
                <w:snapToGrid w:val="0"/>
                <w:color w:val="000000"/>
                <w:szCs w:val="21"/>
              </w:rPr>
            </w:pPr>
            <w:r>
              <w:rPr>
                <w:rFonts w:ascii="宋体" w:hAnsi="宋体" w:cs="宋体" w:hint="eastAsia"/>
                <w:snapToGrid w:val="0"/>
                <w:color w:val="000000"/>
                <w:szCs w:val="21"/>
              </w:rPr>
              <w:t>CN1</w:t>
            </w:r>
          </w:p>
        </w:tc>
        <w:tc>
          <w:tcPr>
            <w:tcW w:w="3036" w:type="dxa"/>
            <w:vAlign w:val="center"/>
          </w:tcPr>
          <w:p w:rsidR="00D47A11" w:rsidRDefault="006954AE">
            <w:pPr>
              <w:spacing w:line="300" w:lineRule="atLeast"/>
              <w:ind w:right="172"/>
              <w:rPr>
                <w:rFonts w:ascii="宋体" w:hAnsi="宋体" w:cs="宋体"/>
                <w:snapToGrid w:val="0"/>
                <w:color w:val="000000"/>
                <w:szCs w:val="21"/>
              </w:rPr>
            </w:pPr>
            <w:r>
              <w:rPr>
                <w:rFonts w:ascii="宋体" w:hAnsi="宋体" w:cs="宋体" w:hint="eastAsia"/>
                <w:snapToGrid w:val="0"/>
                <w:color w:val="000000"/>
                <w:spacing w:val="-1"/>
                <w:szCs w:val="21"/>
              </w:rPr>
              <w:t>对比上一年度（或项目进驻以来</w:t>
            </w:r>
            <w:r>
              <w:rPr>
                <w:rFonts w:ascii="宋体" w:hAnsi="宋体" w:cs="宋体" w:hint="eastAsia"/>
                <w:snapToGrid w:val="0"/>
                <w:color w:val="000000"/>
                <w:spacing w:val="5"/>
                <w:szCs w:val="21"/>
              </w:rPr>
              <w:t>），</w:t>
            </w:r>
            <w:r>
              <w:rPr>
                <w:rFonts w:ascii="宋体" w:hAnsi="宋体" w:cs="宋体" w:hint="eastAsia"/>
                <w:snapToGrid w:val="0"/>
                <w:color w:val="000000"/>
                <w:spacing w:val="-97"/>
                <w:szCs w:val="21"/>
              </w:rPr>
              <w:t xml:space="preserve"> </w:t>
            </w:r>
            <w:r>
              <w:rPr>
                <w:rFonts w:ascii="宋体" w:hAnsi="宋体" w:cs="宋体" w:hint="eastAsia"/>
                <w:snapToGrid w:val="0"/>
                <w:color w:val="000000"/>
                <w:spacing w:val="-1"/>
                <w:szCs w:val="21"/>
              </w:rPr>
              <w:t>您觉得</w:t>
            </w:r>
            <w:r>
              <w:rPr>
                <w:rFonts w:ascii="宋体" w:hAnsi="宋体" w:cs="宋体" w:hint="eastAsia"/>
                <w:snapToGrid w:val="0"/>
                <w:color w:val="000000"/>
                <w:szCs w:val="21"/>
              </w:rPr>
              <w:t>物业服务本年度整体表现如何？</w:t>
            </w:r>
          </w:p>
        </w:tc>
        <w:tc>
          <w:tcPr>
            <w:tcW w:w="5474" w:type="dxa"/>
            <w:gridSpan w:val="2"/>
            <w:vAlign w:val="center"/>
          </w:tcPr>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2"/>
                <w:szCs w:val="21"/>
              </w:rPr>
              <w:t>□</w:t>
            </w:r>
            <w:r>
              <w:rPr>
                <w:rFonts w:ascii="宋体" w:hAnsi="宋体" w:cs="宋体" w:hint="eastAsia"/>
                <w:snapToGrid w:val="0"/>
                <w:color w:val="000000"/>
                <w:spacing w:val="-2"/>
                <w:szCs w:val="21"/>
              </w:rPr>
              <w:t>5.</w:t>
            </w:r>
            <w:r>
              <w:rPr>
                <w:rFonts w:ascii="宋体" w:hAnsi="宋体" w:cs="宋体" w:hint="eastAsia"/>
                <w:snapToGrid w:val="0"/>
                <w:color w:val="000000"/>
                <w:spacing w:val="-2"/>
                <w:szCs w:val="21"/>
              </w:rPr>
              <w:t>有明显提升（或保持当地标杆水平）</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3"/>
                <w:position w:val="11"/>
                <w:szCs w:val="21"/>
              </w:rPr>
              <w:t>□</w:t>
            </w:r>
            <w:r>
              <w:rPr>
                <w:rFonts w:ascii="宋体" w:hAnsi="宋体" w:cs="宋体" w:hint="eastAsia"/>
                <w:snapToGrid w:val="0"/>
                <w:color w:val="000000"/>
                <w:spacing w:val="-3"/>
                <w:position w:val="11"/>
                <w:szCs w:val="21"/>
              </w:rPr>
              <w:t>4.</w:t>
            </w:r>
            <w:r>
              <w:rPr>
                <w:rFonts w:ascii="宋体" w:hAnsi="宋体" w:cs="宋体" w:hint="eastAsia"/>
                <w:snapToGrid w:val="0"/>
                <w:color w:val="000000"/>
                <w:spacing w:val="-3"/>
                <w:position w:val="11"/>
                <w:szCs w:val="21"/>
              </w:rPr>
              <w:t>有少许提升</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3.</w:t>
            </w:r>
            <w:r>
              <w:rPr>
                <w:rFonts w:ascii="宋体" w:hAnsi="宋体" w:cs="宋体" w:hint="eastAsia"/>
                <w:snapToGrid w:val="0"/>
                <w:color w:val="000000"/>
                <w:spacing w:val="-4"/>
                <w:szCs w:val="21"/>
              </w:rPr>
              <w:t>没有变化</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2.</w:t>
            </w:r>
            <w:r>
              <w:rPr>
                <w:rFonts w:ascii="宋体" w:hAnsi="宋体" w:cs="宋体" w:hint="eastAsia"/>
                <w:snapToGrid w:val="0"/>
                <w:color w:val="000000"/>
                <w:spacing w:val="-3"/>
                <w:szCs w:val="21"/>
              </w:rPr>
              <w:t>有轻微下滑</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w:t>
            </w:r>
            <w:r>
              <w:rPr>
                <w:rFonts w:ascii="宋体" w:hAnsi="宋体" w:cs="宋体" w:hint="eastAsia"/>
                <w:snapToGrid w:val="0"/>
                <w:color w:val="000000"/>
                <w:spacing w:val="-3"/>
                <w:szCs w:val="21"/>
              </w:rPr>
              <w:t>有明显下滑</w:t>
            </w:r>
          </w:p>
        </w:tc>
      </w:tr>
      <w:tr w:rsidR="00D47A11">
        <w:trPr>
          <w:trHeight w:val="1790"/>
          <w:jc w:val="center"/>
        </w:trPr>
        <w:tc>
          <w:tcPr>
            <w:tcW w:w="573" w:type="dxa"/>
            <w:vAlign w:val="center"/>
          </w:tcPr>
          <w:p w:rsidR="00D47A11" w:rsidRDefault="006954AE">
            <w:pPr>
              <w:spacing w:line="300" w:lineRule="atLeast"/>
              <w:ind w:firstLine="137"/>
              <w:rPr>
                <w:rFonts w:ascii="宋体" w:hAnsi="宋体" w:cs="宋体"/>
                <w:snapToGrid w:val="0"/>
                <w:color w:val="000000"/>
                <w:szCs w:val="21"/>
              </w:rPr>
            </w:pPr>
            <w:r>
              <w:rPr>
                <w:rFonts w:ascii="宋体" w:hAnsi="宋体" w:cs="宋体" w:hint="eastAsia"/>
                <w:snapToGrid w:val="0"/>
                <w:color w:val="000000"/>
                <w:szCs w:val="21"/>
              </w:rPr>
              <w:t>CN2</w:t>
            </w:r>
          </w:p>
        </w:tc>
        <w:tc>
          <w:tcPr>
            <w:tcW w:w="3036" w:type="dxa"/>
            <w:vAlign w:val="center"/>
          </w:tcPr>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3"/>
                <w:szCs w:val="21"/>
              </w:rPr>
              <w:t>如果您现在有重新选择物业管理公司的机会，</w:t>
            </w:r>
            <w:r>
              <w:rPr>
                <w:rFonts w:ascii="宋体" w:hAnsi="宋体" w:cs="宋体" w:hint="eastAsia"/>
                <w:snapToGrid w:val="0"/>
                <w:color w:val="000000"/>
                <w:spacing w:val="-66"/>
                <w:szCs w:val="21"/>
              </w:rPr>
              <w:t xml:space="preserve"> </w:t>
            </w:r>
            <w:r>
              <w:rPr>
                <w:rFonts w:ascii="宋体" w:hAnsi="宋体" w:cs="宋体" w:hint="eastAsia"/>
                <w:snapToGrid w:val="0"/>
                <w:color w:val="000000"/>
                <w:spacing w:val="-2"/>
                <w:szCs w:val="21"/>
              </w:rPr>
              <w:t>您有多大的可能会再选择我司？</w:t>
            </w:r>
          </w:p>
        </w:tc>
        <w:tc>
          <w:tcPr>
            <w:tcW w:w="5474" w:type="dxa"/>
            <w:gridSpan w:val="2"/>
            <w:vAlign w:val="center"/>
          </w:tcPr>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5.</w:t>
            </w:r>
            <w:r>
              <w:rPr>
                <w:rFonts w:ascii="宋体" w:hAnsi="宋体" w:cs="宋体" w:hint="eastAsia"/>
                <w:snapToGrid w:val="0"/>
                <w:color w:val="000000"/>
                <w:spacing w:val="-4"/>
                <w:szCs w:val="21"/>
              </w:rPr>
              <w:t>坚定选择</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3"/>
                <w:position w:val="11"/>
                <w:szCs w:val="21"/>
              </w:rPr>
              <w:t>□</w:t>
            </w:r>
            <w:r>
              <w:rPr>
                <w:rFonts w:ascii="宋体" w:hAnsi="宋体" w:cs="宋体" w:hint="eastAsia"/>
                <w:snapToGrid w:val="0"/>
                <w:color w:val="000000"/>
                <w:spacing w:val="-3"/>
                <w:position w:val="11"/>
                <w:szCs w:val="21"/>
              </w:rPr>
              <w:t>4.</w:t>
            </w:r>
            <w:r>
              <w:rPr>
                <w:rFonts w:ascii="宋体" w:hAnsi="宋体" w:cs="宋体" w:hint="eastAsia"/>
                <w:snapToGrid w:val="0"/>
                <w:color w:val="000000"/>
                <w:spacing w:val="-3"/>
                <w:position w:val="11"/>
                <w:szCs w:val="21"/>
              </w:rPr>
              <w:t>有较大可能选择</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2"/>
                <w:szCs w:val="21"/>
              </w:rPr>
              <w:t>□</w:t>
            </w:r>
            <w:r>
              <w:rPr>
                <w:rFonts w:ascii="宋体" w:hAnsi="宋体" w:cs="宋体" w:hint="eastAsia"/>
                <w:snapToGrid w:val="0"/>
                <w:color w:val="000000"/>
                <w:spacing w:val="-2"/>
                <w:szCs w:val="21"/>
              </w:rPr>
              <w:t>3.</w:t>
            </w:r>
            <w:r>
              <w:rPr>
                <w:rFonts w:ascii="宋体" w:hAnsi="宋体" w:cs="宋体" w:hint="eastAsia"/>
                <w:snapToGrid w:val="0"/>
                <w:color w:val="000000"/>
                <w:spacing w:val="-2"/>
                <w:szCs w:val="21"/>
              </w:rPr>
              <w:t>观察合作期下一阶段服务后决定</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2.</w:t>
            </w:r>
            <w:r>
              <w:rPr>
                <w:rFonts w:ascii="宋体" w:hAnsi="宋体" w:cs="宋体" w:hint="eastAsia"/>
                <w:snapToGrid w:val="0"/>
                <w:color w:val="000000"/>
                <w:spacing w:val="-3"/>
                <w:szCs w:val="21"/>
              </w:rPr>
              <w:t>有较小可能选择</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1.</w:t>
            </w:r>
            <w:r>
              <w:rPr>
                <w:rFonts w:ascii="宋体" w:hAnsi="宋体" w:cs="宋体" w:hint="eastAsia"/>
                <w:snapToGrid w:val="0"/>
                <w:color w:val="000000"/>
                <w:spacing w:val="-4"/>
                <w:szCs w:val="21"/>
              </w:rPr>
              <w:t>不会选择</w:t>
            </w:r>
          </w:p>
        </w:tc>
      </w:tr>
      <w:tr w:rsidR="00D47A11">
        <w:trPr>
          <w:trHeight w:val="1910"/>
          <w:jc w:val="center"/>
        </w:trPr>
        <w:tc>
          <w:tcPr>
            <w:tcW w:w="573" w:type="dxa"/>
            <w:vAlign w:val="center"/>
          </w:tcPr>
          <w:p w:rsidR="00D47A11" w:rsidRDefault="006954AE">
            <w:pPr>
              <w:spacing w:line="300" w:lineRule="atLeast"/>
              <w:ind w:firstLine="137"/>
              <w:rPr>
                <w:rFonts w:ascii="宋体" w:hAnsi="宋体" w:cs="宋体"/>
                <w:snapToGrid w:val="0"/>
                <w:color w:val="000000"/>
                <w:szCs w:val="21"/>
              </w:rPr>
            </w:pPr>
            <w:r>
              <w:rPr>
                <w:rFonts w:ascii="宋体" w:hAnsi="宋体" w:cs="宋体" w:hint="eastAsia"/>
                <w:snapToGrid w:val="0"/>
                <w:color w:val="000000"/>
                <w:szCs w:val="21"/>
              </w:rPr>
              <w:t>CN3</w:t>
            </w:r>
          </w:p>
        </w:tc>
        <w:tc>
          <w:tcPr>
            <w:tcW w:w="3036" w:type="dxa"/>
            <w:vAlign w:val="center"/>
          </w:tcPr>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2"/>
                <w:szCs w:val="21"/>
              </w:rPr>
              <w:t>如果您的朋友或者亲人需要选择物业管理公</w:t>
            </w:r>
            <w:r>
              <w:rPr>
                <w:rFonts w:ascii="宋体" w:hAnsi="宋体" w:cs="宋体" w:hint="eastAsia"/>
                <w:snapToGrid w:val="0"/>
                <w:color w:val="000000"/>
                <w:spacing w:val="-3"/>
                <w:szCs w:val="21"/>
              </w:rPr>
              <w:t>司，您有多大的可能会推荐他选择我司？</w:t>
            </w:r>
          </w:p>
        </w:tc>
        <w:tc>
          <w:tcPr>
            <w:tcW w:w="5474" w:type="dxa"/>
            <w:gridSpan w:val="2"/>
            <w:vAlign w:val="center"/>
          </w:tcPr>
          <w:p w:rsidR="00D47A11" w:rsidRDefault="006954AE">
            <w:pPr>
              <w:spacing w:line="300" w:lineRule="atLeast"/>
              <w:rPr>
                <w:rFonts w:ascii="宋体" w:hAnsi="宋体" w:cs="宋体"/>
                <w:snapToGrid w:val="0"/>
                <w:color w:val="000000"/>
                <w:spacing w:val="-4"/>
                <w:position w:val="11"/>
                <w:szCs w:val="21"/>
              </w:rPr>
            </w:pPr>
            <w:r>
              <w:rPr>
                <w:rFonts w:ascii="宋体" w:hAnsi="宋体" w:cs="宋体" w:hint="eastAsia"/>
                <w:snapToGrid w:val="0"/>
                <w:color w:val="000000"/>
                <w:spacing w:val="-4"/>
                <w:position w:val="11"/>
                <w:szCs w:val="21"/>
              </w:rPr>
              <w:t>□</w:t>
            </w:r>
            <w:r>
              <w:rPr>
                <w:rFonts w:ascii="宋体" w:hAnsi="宋体" w:cs="宋体" w:hint="eastAsia"/>
                <w:snapToGrid w:val="0"/>
                <w:color w:val="000000"/>
                <w:spacing w:val="-4"/>
                <w:position w:val="11"/>
                <w:szCs w:val="21"/>
              </w:rPr>
              <w:t>5.</w:t>
            </w:r>
            <w:r>
              <w:rPr>
                <w:rFonts w:ascii="宋体" w:hAnsi="宋体" w:cs="宋体" w:hint="eastAsia"/>
                <w:snapToGrid w:val="0"/>
                <w:color w:val="000000"/>
                <w:spacing w:val="-4"/>
                <w:position w:val="11"/>
                <w:szCs w:val="21"/>
              </w:rPr>
              <w:t>极力推荐</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4.</w:t>
            </w:r>
            <w:r>
              <w:rPr>
                <w:rFonts w:ascii="宋体" w:hAnsi="宋体" w:cs="宋体" w:hint="eastAsia"/>
                <w:snapToGrid w:val="0"/>
                <w:color w:val="000000"/>
                <w:spacing w:val="-3"/>
                <w:szCs w:val="21"/>
              </w:rPr>
              <w:t>有较大可能会推荐</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3.</w:t>
            </w:r>
            <w:r>
              <w:rPr>
                <w:rFonts w:ascii="宋体" w:hAnsi="宋体" w:cs="宋体" w:hint="eastAsia"/>
                <w:snapToGrid w:val="0"/>
                <w:color w:val="000000"/>
                <w:spacing w:val="-3"/>
                <w:szCs w:val="21"/>
              </w:rPr>
              <w:t>作为备选单位推荐</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2.</w:t>
            </w:r>
            <w:r>
              <w:rPr>
                <w:rFonts w:ascii="宋体" w:hAnsi="宋体" w:cs="宋体" w:hint="eastAsia"/>
                <w:snapToGrid w:val="0"/>
                <w:color w:val="000000"/>
                <w:spacing w:val="-3"/>
                <w:szCs w:val="21"/>
              </w:rPr>
              <w:t>有较小可能会推荐</w:t>
            </w:r>
          </w:p>
          <w:p w:rsidR="00D47A11" w:rsidRDefault="006954AE">
            <w:pPr>
              <w:spacing w:line="300" w:lineRule="atLeast"/>
              <w:rPr>
                <w:rFonts w:ascii="宋体" w:hAnsi="宋体" w:cs="宋体"/>
                <w:snapToGrid w:val="0"/>
                <w:color w:val="000000"/>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1.</w:t>
            </w:r>
            <w:r>
              <w:rPr>
                <w:rFonts w:ascii="宋体" w:hAnsi="宋体" w:cs="宋体" w:hint="eastAsia"/>
                <w:snapToGrid w:val="0"/>
                <w:color w:val="000000"/>
                <w:spacing w:val="-4"/>
                <w:szCs w:val="21"/>
              </w:rPr>
              <w:t>不会推荐</w:t>
            </w:r>
          </w:p>
        </w:tc>
      </w:tr>
      <w:tr w:rsidR="00D47A11">
        <w:trPr>
          <w:trHeight w:val="835"/>
          <w:jc w:val="center"/>
        </w:trPr>
        <w:tc>
          <w:tcPr>
            <w:tcW w:w="573" w:type="dxa"/>
            <w:vMerge w:val="restart"/>
            <w:vAlign w:val="center"/>
          </w:tcPr>
          <w:p w:rsidR="00D47A11" w:rsidRDefault="006954AE">
            <w:pPr>
              <w:spacing w:line="300" w:lineRule="atLeast"/>
              <w:ind w:firstLine="137"/>
              <w:rPr>
                <w:rFonts w:ascii="宋体" w:hAnsi="宋体" w:cs="宋体"/>
                <w:snapToGrid w:val="0"/>
                <w:color w:val="000000"/>
                <w:szCs w:val="21"/>
              </w:rPr>
            </w:pPr>
            <w:r>
              <w:rPr>
                <w:rFonts w:ascii="宋体" w:hAnsi="宋体" w:cs="宋体" w:hint="eastAsia"/>
                <w:snapToGrid w:val="0"/>
                <w:color w:val="000000"/>
                <w:szCs w:val="21"/>
              </w:rPr>
              <w:t>CN4</w:t>
            </w:r>
          </w:p>
        </w:tc>
        <w:tc>
          <w:tcPr>
            <w:tcW w:w="3036" w:type="dxa"/>
            <w:vMerge w:val="restart"/>
            <w:vAlign w:val="center"/>
          </w:tcPr>
          <w:p w:rsidR="00D47A11" w:rsidRDefault="006954AE">
            <w:pPr>
              <w:spacing w:line="300" w:lineRule="atLeast"/>
              <w:ind w:right="11"/>
              <w:rPr>
                <w:rFonts w:ascii="宋体" w:hAnsi="宋体" w:cs="宋体"/>
                <w:snapToGrid w:val="0"/>
                <w:color w:val="000000"/>
                <w:szCs w:val="21"/>
              </w:rPr>
            </w:pPr>
            <w:r>
              <w:rPr>
                <w:rFonts w:ascii="宋体" w:hAnsi="宋体" w:cs="宋体" w:hint="eastAsia"/>
                <w:snapToGrid w:val="0"/>
                <w:color w:val="000000"/>
                <w:szCs w:val="21"/>
              </w:rPr>
              <w:t>针对目前存在的问题，您希望下阶段物</w:t>
            </w:r>
            <w:r>
              <w:rPr>
                <w:rFonts w:ascii="宋体" w:hAnsi="宋体" w:cs="宋体" w:hint="eastAsia"/>
                <w:snapToGrid w:val="0"/>
                <w:color w:val="000000"/>
                <w:spacing w:val="-1"/>
                <w:szCs w:val="21"/>
              </w:rPr>
              <w:t>业在哪些方面行改进、改善或提高</w:t>
            </w:r>
            <w:r>
              <w:rPr>
                <w:rFonts w:ascii="宋体" w:hAnsi="宋体" w:cs="宋体" w:hint="eastAsia"/>
                <w:snapToGrid w:val="0"/>
                <w:color w:val="000000"/>
                <w:spacing w:val="5"/>
                <w:szCs w:val="21"/>
              </w:rPr>
              <w:t>？</w:t>
            </w:r>
            <w:r>
              <w:rPr>
                <w:rFonts w:ascii="宋体" w:hAnsi="宋体" w:cs="宋体" w:hint="eastAsia"/>
                <w:snapToGrid w:val="0"/>
                <w:color w:val="000000"/>
                <w:spacing w:val="-104"/>
                <w:szCs w:val="21"/>
              </w:rPr>
              <w:t xml:space="preserve"> </w:t>
            </w:r>
            <w:r>
              <w:rPr>
                <w:rFonts w:ascii="宋体" w:hAnsi="宋体" w:cs="宋体" w:hint="eastAsia"/>
                <w:snapToGrid w:val="0"/>
                <w:color w:val="000000"/>
                <w:spacing w:val="5"/>
                <w:szCs w:val="21"/>
              </w:rPr>
              <w:t>（</w:t>
            </w:r>
            <w:r>
              <w:rPr>
                <w:rFonts w:ascii="宋体" w:hAnsi="宋体" w:cs="宋体" w:hint="eastAsia"/>
                <w:snapToGrid w:val="0"/>
                <w:color w:val="000000"/>
                <w:spacing w:val="-1"/>
                <w:szCs w:val="21"/>
              </w:rPr>
              <w:t>可多选）</w:t>
            </w:r>
          </w:p>
        </w:tc>
        <w:tc>
          <w:tcPr>
            <w:tcW w:w="2630" w:type="dxa"/>
            <w:vAlign w:val="center"/>
          </w:tcPr>
          <w:p w:rsidR="00D47A11" w:rsidRDefault="006954AE">
            <w:pPr>
              <w:spacing w:line="300" w:lineRule="atLeast"/>
              <w:ind w:right="42"/>
              <w:rPr>
                <w:rFonts w:ascii="宋体" w:hAnsi="宋体" w:cs="宋体"/>
                <w:snapToGrid w:val="0"/>
                <w:color w:val="000000"/>
                <w:spacing w:val="-3"/>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w:t>
            </w:r>
            <w:r>
              <w:rPr>
                <w:rFonts w:ascii="宋体" w:hAnsi="宋体" w:cs="宋体" w:hint="eastAsia"/>
                <w:snapToGrid w:val="0"/>
                <w:color w:val="000000"/>
                <w:spacing w:val="-3"/>
                <w:szCs w:val="21"/>
              </w:rPr>
              <w:t>项目经理综合能力</w:t>
            </w:r>
          </w:p>
          <w:p w:rsidR="00D47A11" w:rsidRDefault="006954AE">
            <w:pPr>
              <w:spacing w:line="300" w:lineRule="atLeast"/>
              <w:ind w:right="42"/>
              <w:rPr>
                <w:rFonts w:ascii="宋体" w:hAnsi="宋体" w:cs="宋体"/>
                <w:snapToGrid w:val="0"/>
                <w:color w:val="000000"/>
                <w:szCs w:val="21"/>
              </w:rPr>
            </w:pPr>
            <w:r>
              <w:rPr>
                <w:rFonts w:ascii="宋体" w:hAnsi="宋体" w:cs="宋体" w:hint="eastAsia"/>
                <w:snapToGrid w:val="0"/>
                <w:color w:val="000000"/>
                <w:spacing w:val="-60"/>
                <w:szCs w:val="21"/>
              </w:rPr>
              <w:t xml:space="preserve"> </w:t>
            </w: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4.</w:t>
            </w:r>
            <w:r>
              <w:rPr>
                <w:rFonts w:ascii="宋体" w:hAnsi="宋体" w:cs="宋体" w:hint="eastAsia"/>
                <w:snapToGrid w:val="0"/>
                <w:color w:val="000000"/>
                <w:spacing w:val="-3"/>
                <w:szCs w:val="21"/>
              </w:rPr>
              <w:t>解决客户需求时效</w:t>
            </w:r>
          </w:p>
        </w:tc>
        <w:tc>
          <w:tcPr>
            <w:tcW w:w="2844" w:type="dxa"/>
            <w:vAlign w:val="center"/>
          </w:tcPr>
          <w:p w:rsidR="00D47A11" w:rsidRDefault="006954AE">
            <w:pPr>
              <w:spacing w:line="300" w:lineRule="atLeast"/>
              <w:ind w:right="513"/>
              <w:rPr>
                <w:rFonts w:ascii="宋体" w:hAnsi="宋体" w:cs="宋体"/>
                <w:snapToGrid w:val="0"/>
                <w:color w:val="000000"/>
                <w:spacing w:val="-3"/>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2.</w:t>
            </w:r>
            <w:r>
              <w:rPr>
                <w:rFonts w:ascii="宋体" w:hAnsi="宋体" w:cs="宋体" w:hint="eastAsia"/>
                <w:snapToGrid w:val="0"/>
                <w:color w:val="000000"/>
                <w:spacing w:val="-3"/>
                <w:szCs w:val="21"/>
              </w:rPr>
              <w:t>基层人员能力或协作</w:t>
            </w:r>
            <w:r>
              <w:rPr>
                <w:rFonts w:ascii="宋体" w:hAnsi="宋体" w:cs="宋体" w:hint="eastAsia"/>
                <w:snapToGrid w:val="0"/>
                <w:color w:val="000000"/>
                <w:spacing w:val="20"/>
                <w:szCs w:val="21"/>
              </w:rPr>
              <w:t xml:space="preserve">  </w:t>
            </w: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3.</w:t>
            </w:r>
            <w:r>
              <w:rPr>
                <w:rFonts w:ascii="宋体" w:hAnsi="宋体" w:cs="宋体" w:hint="eastAsia"/>
                <w:snapToGrid w:val="0"/>
                <w:color w:val="000000"/>
                <w:spacing w:val="-3"/>
                <w:szCs w:val="21"/>
              </w:rPr>
              <w:t>现场服务品质</w:t>
            </w:r>
          </w:p>
          <w:p w:rsidR="00D47A11" w:rsidRDefault="006954AE">
            <w:pPr>
              <w:spacing w:line="300" w:lineRule="atLeast"/>
              <w:ind w:right="513"/>
              <w:rPr>
                <w:rFonts w:ascii="宋体" w:hAnsi="宋体" w:cs="宋体"/>
                <w:snapToGrid w:val="0"/>
                <w:color w:val="000000"/>
                <w:szCs w:val="21"/>
              </w:rPr>
            </w:pPr>
            <w:r>
              <w:rPr>
                <w:rFonts w:ascii="宋体" w:hAnsi="宋体" w:cs="宋体" w:hint="eastAsia"/>
                <w:snapToGrid w:val="0"/>
                <w:color w:val="000000"/>
                <w:spacing w:val="-70"/>
                <w:szCs w:val="21"/>
              </w:rPr>
              <w:t xml:space="preserve"> </w:t>
            </w:r>
            <w:r>
              <w:rPr>
                <w:rFonts w:ascii="宋体" w:hAnsi="宋体" w:cs="宋体" w:hint="eastAsia"/>
                <w:snapToGrid w:val="0"/>
                <w:color w:val="000000"/>
                <w:spacing w:val="-2"/>
                <w:szCs w:val="21"/>
              </w:rPr>
              <w:t>□</w:t>
            </w:r>
            <w:r>
              <w:rPr>
                <w:rFonts w:ascii="宋体" w:hAnsi="宋体" w:cs="宋体" w:hint="eastAsia"/>
                <w:snapToGrid w:val="0"/>
                <w:color w:val="000000"/>
                <w:spacing w:val="-2"/>
                <w:szCs w:val="21"/>
              </w:rPr>
              <w:t>5.</w:t>
            </w:r>
            <w:r>
              <w:rPr>
                <w:rFonts w:ascii="宋体" w:hAnsi="宋体" w:cs="宋体" w:hint="eastAsia"/>
                <w:snapToGrid w:val="0"/>
                <w:color w:val="000000"/>
                <w:spacing w:val="-2"/>
                <w:szCs w:val="21"/>
              </w:rPr>
              <w:t>公司领导沟通和拜访情况</w:t>
            </w:r>
          </w:p>
        </w:tc>
      </w:tr>
      <w:tr w:rsidR="00D47A11">
        <w:trPr>
          <w:trHeight w:val="714"/>
          <w:jc w:val="center"/>
        </w:trPr>
        <w:tc>
          <w:tcPr>
            <w:tcW w:w="573" w:type="dxa"/>
            <w:vMerge/>
            <w:vAlign w:val="center"/>
          </w:tcPr>
          <w:p w:rsidR="00D47A11" w:rsidRDefault="00D47A11">
            <w:pPr>
              <w:spacing w:line="300" w:lineRule="atLeast"/>
              <w:rPr>
                <w:rFonts w:ascii="宋体" w:hAnsi="宋体" w:cs="宋体"/>
                <w:snapToGrid w:val="0"/>
                <w:color w:val="000000"/>
                <w:szCs w:val="21"/>
              </w:rPr>
            </w:pPr>
          </w:p>
        </w:tc>
        <w:tc>
          <w:tcPr>
            <w:tcW w:w="3036" w:type="dxa"/>
            <w:vMerge/>
            <w:vAlign w:val="center"/>
          </w:tcPr>
          <w:p w:rsidR="00D47A11" w:rsidRDefault="00D47A11">
            <w:pPr>
              <w:spacing w:line="300" w:lineRule="atLeast"/>
              <w:rPr>
                <w:rFonts w:ascii="宋体" w:hAnsi="宋体" w:cs="宋体"/>
                <w:snapToGrid w:val="0"/>
                <w:color w:val="000000"/>
                <w:szCs w:val="21"/>
              </w:rPr>
            </w:pPr>
          </w:p>
        </w:tc>
        <w:tc>
          <w:tcPr>
            <w:tcW w:w="5474" w:type="dxa"/>
            <w:gridSpan w:val="2"/>
            <w:vAlign w:val="center"/>
          </w:tcPr>
          <w:p w:rsidR="00D47A11" w:rsidRDefault="006954AE">
            <w:pPr>
              <w:spacing w:line="300" w:lineRule="atLeast"/>
              <w:ind w:right="664"/>
              <w:jc w:val="left"/>
              <w:rPr>
                <w:rFonts w:ascii="宋体" w:hAnsi="宋体" w:cs="宋体"/>
                <w:snapToGrid w:val="0"/>
                <w:color w:val="000000"/>
                <w:szCs w:val="21"/>
              </w:rPr>
            </w:pPr>
            <w:r>
              <w:rPr>
                <w:rFonts w:ascii="宋体" w:hAnsi="宋体" w:cs="宋体" w:hint="eastAsia"/>
                <w:snapToGrid w:val="0"/>
                <w:color w:val="000000"/>
                <w:spacing w:val="-5"/>
                <w:szCs w:val="21"/>
              </w:rPr>
              <w:t>□</w:t>
            </w:r>
            <w:r>
              <w:rPr>
                <w:rFonts w:ascii="宋体" w:hAnsi="宋体" w:cs="宋体" w:hint="eastAsia"/>
                <w:snapToGrid w:val="0"/>
                <w:color w:val="000000"/>
                <w:spacing w:val="-5"/>
                <w:szCs w:val="21"/>
              </w:rPr>
              <w:t>6.</w:t>
            </w:r>
            <w:r>
              <w:rPr>
                <w:rFonts w:ascii="宋体" w:hAnsi="宋体" w:cs="宋体" w:hint="eastAsia"/>
                <w:snapToGrid w:val="0"/>
                <w:color w:val="000000"/>
                <w:spacing w:val="-5"/>
                <w:szCs w:val="21"/>
              </w:rPr>
              <w:t>其他</w:t>
            </w:r>
            <w:r>
              <w:rPr>
                <w:rFonts w:ascii="宋体" w:hAnsi="宋体" w:cs="宋体" w:hint="eastAsia"/>
                <w:snapToGrid w:val="0"/>
                <w:color w:val="000000"/>
                <w:szCs w:val="21"/>
                <w:u w:val="single"/>
              </w:rPr>
              <w:t xml:space="preserve">                                                    </w:t>
            </w:r>
            <w:r>
              <w:rPr>
                <w:rFonts w:ascii="宋体" w:hAnsi="宋体" w:cs="宋体" w:hint="eastAsia"/>
                <w:snapToGrid w:val="0"/>
                <w:color w:val="000000"/>
                <w:spacing w:val="-37"/>
                <w:szCs w:val="21"/>
              </w:rPr>
              <w:t xml:space="preserve"> </w:t>
            </w:r>
            <w:r>
              <w:rPr>
                <w:rFonts w:ascii="宋体" w:hAnsi="宋体" w:cs="宋体" w:hint="eastAsia"/>
                <w:snapToGrid w:val="0"/>
                <w:color w:val="000000"/>
                <w:spacing w:val="-6"/>
                <w:szCs w:val="21"/>
              </w:rPr>
              <w:t>（本题可多选，也可同时填写“其他”）</w:t>
            </w:r>
          </w:p>
        </w:tc>
      </w:tr>
      <w:tr w:rsidR="00D47A11">
        <w:trPr>
          <w:trHeight w:val="694"/>
          <w:jc w:val="center"/>
        </w:trPr>
        <w:tc>
          <w:tcPr>
            <w:tcW w:w="573" w:type="dxa"/>
            <w:vMerge w:val="restart"/>
            <w:vAlign w:val="center"/>
          </w:tcPr>
          <w:p w:rsidR="00D47A11" w:rsidRDefault="006954AE">
            <w:pPr>
              <w:spacing w:line="300" w:lineRule="atLeast"/>
              <w:ind w:firstLine="137"/>
              <w:rPr>
                <w:rFonts w:ascii="宋体" w:hAnsi="宋体" w:cs="宋体"/>
                <w:snapToGrid w:val="0"/>
                <w:color w:val="000000"/>
                <w:szCs w:val="21"/>
              </w:rPr>
            </w:pPr>
            <w:r>
              <w:rPr>
                <w:rFonts w:ascii="宋体" w:hAnsi="宋体" w:cs="宋体" w:hint="eastAsia"/>
                <w:snapToGrid w:val="0"/>
                <w:color w:val="000000"/>
                <w:szCs w:val="21"/>
              </w:rPr>
              <w:t>CN5</w:t>
            </w:r>
          </w:p>
        </w:tc>
        <w:tc>
          <w:tcPr>
            <w:tcW w:w="3036" w:type="dxa"/>
            <w:vMerge w:val="restart"/>
            <w:vAlign w:val="center"/>
          </w:tcPr>
          <w:p w:rsidR="00D47A11" w:rsidRDefault="006954AE">
            <w:pPr>
              <w:spacing w:line="300" w:lineRule="atLeast"/>
              <w:ind w:right="72"/>
              <w:rPr>
                <w:rFonts w:ascii="宋体" w:hAnsi="宋体" w:cs="宋体"/>
                <w:snapToGrid w:val="0"/>
                <w:color w:val="000000"/>
                <w:szCs w:val="21"/>
              </w:rPr>
            </w:pPr>
            <w:r>
              <w:rPr>
                <w:rFonts w:ascii="宋体" w:hAnsi="宋体" w:cs="宋体" w:hint="eastAsia"/>
                <w:snapToGrid w:val="0"/>
                <w:color w:val="000000"/>
                <w:spacing w:val="-2"/>
                <w:szCs w:val="21"/>
              </w:rPr>
              <w:t>为使您的生活</w:t>
            </w:r>
            <w:r>
              <w:rPr>
                <w:rFonts w:ascii="宋体" w:hAnsi="宋体" w:cs="宋体" w:hint="eastAsia"/>
                <w:snapToGrid w:val="0"/>
                <w:color w:val="000000"/>
                <w:spacing w:val="-2"/>
                <w:szCs w:val="21"/>
              </w:rPr>
              <w:t>/</w:t>
            </w:r>
            <w:r>
              <w:rPr>
                <w:rFonts w:ascii="宋体" w:hAnsi="宋体" w:cs="宋体" w:hint="eastAsia"/>
                <w:snapToGrid w:val="0"/>
                <w:color w:val="000000"/>
                <w:spacing w:val="-2"/>
                <w:szCs w:val="21"/>
              </w:rPr>
              <w:t>工作更加便利，在现有服务的基</w:t>
            </w:r>
            <w:r>
              <w:rPr>
                <w:rFonts w:ascii="宋体" w:hAnsi="宋体" w:cs="宋体" w:hint="eastAsia"/>
                <w:snapToGrid w:val="0"/>
                <w:color w:val="000000"/>
                <w:spacing w:val="-50"/>
                <w:szCs w:val="21"/>
              </w:rPr>
              <w:t xml:space="preserve"> </w:t>
            </w:r>
            <w:proofErr w:type="gramStart"/>
            <w:r>
              <w:rPr>
                <w:rFonts w:ascii="宋体" w:hAnsi="宋体" w:cs="宋体" w:hint="eastAsia"/>
                <w:snapToGrid w:val="0"/>
                <w:color w:val="000000"/>
                <w:spacing w:val="-1"/>
                <w:szCs w:val="21"/>
              </w:rPr>
              <w:t>础</w:t>
            </w:r>
            <w:proofErr w:type="gramEnd"/>
            <w:r>
              <w:rPr>
                <w:rFonts w:ascii="宋体" w:hAnsi="宋体" w:cs="宋体" w:hint="eastAsia"/>
                <w:snapToGrid w:val="0"/>
                <w:color w:val="000000"/>
                <w:spacing w:val="-1"/>
                <w:szCs w:val="21"/>
              </w:rPr>
              <w:t>上，您希望物业提供哪些您需要的服务</w:t>
            </w:r>
            <w:r>
              <w:rPr>
                <w:rFonts w:ascii="宋体" w:hAnsi="宋体" w:cs="宋体" w:hint="eastAsia"/>
                <w:snapToGrid w:val="0"/>
                <w:color w:val="000000"/>
                <w:spacing w:val="-1"/>
                <w:szCs w:val="21"/>
              </w:rPr>
              <w:t>?</w:t>
            </w:r>
            <w:r>
              <w:rPr>
                <w:rFonts w:ascii="宋体" w:hAnsi="宋体" w:cs="宋体" w:hint="eastAsia"/>
                <w:snapToGrid w:val="0"/>
                <w:color w:val="000000"/>
                <w:spacing w:val="-68"/>
                <w:szCs w:val="21"/>
              </w:rPr>
              <w:t xml:space="preserve"> </w:t>
            </w:r>
            <w:r>
              <w:rPr>
                <w:rFonts w:ascii="宋体" w:hAnsi="宋体" w:cs="宋体" w:hint="eastAsia"/>
                <w:snapToGrid w:val="0"/>
                <w:color w:val="000000"/>
                <w:spacing w:val="-1"/>
                <w:szCs w:val="21"/>
              </w:rPr>
              <w:t>（可多选）</w:t>
            </w:r>
          </w:p>
        </w:tc>
        <w:tc>
          <w:tcPr>
            <w:tcW w:w="2630" w:type="dxa"/>
            <w:vAlign w:val="center"/>
          </w:tcPr>
          <w:p w:rsidR="00D47A11" w:rsidRDefault="006954AE">
            <w:pPr>
              <w:spacing w:line="300" w:lineRule="atLeast"/>
              <w:ind w:right="60"/>
              <w:rPr>
                <w:rFonts w:ascii="宋体" w:hAnsi="宋体" w:cs="宋体"/>
                <w:snapToGrid w:val="0"/>
                <w:color w:val="000000"/>
                <w:spacing w:val="-4"/>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1.</w:t>
            </w:r>
            <w:r>
              <w:rPr>
                <w:rFonts w:ascii="宋体" w:hAnsi="宋体" w:cs="宋体" w:hint="eastAsia"/>
                <w:snapToGrid w:val="0"/>
                <w:color w:val="000000"/>
                <w:spacing w:val="-4"/>
                <w:szCs w:val="21"/>
              </w:rPr>
              <w:t>会务服务</w:t>
            </w:r>
          </w:p>
          <w:p w:rsidR="00D47A11" w:rsidRDefault="006954AE">
            <w:pPr>
              <w:spacing w:line="300" w:lineRule="atLeast"/>
              <w:ind w:right="60"/>
              <w:rPr>
                <w:rFonts w:ascii="宋体" w:hAnsi="宋体" w:cs="宋体"/>
                <w:snapToGrid w:val="0"/>
                <w:color w:val="000000"/>
                <w:spacing w:val="-4"/>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2.</w:t>
            </w:r>
            <w:r>
              <w:rPr>
                <w:rFonts w:ascii="宋体" w:hAnsi="宋体" w:cs="宋体" w:hint="eastAsia"/>
                <w:snapToGrid w:val="0"/>
                <w:color w:val="000000"/>
                <w:spacing w:val="-4"/>
                <w:szCs w:val="21"/>
              </w:rPr>
              <w:t>前台接待</w:t>
            </w:r>
          </w:p>
          <w:p w:rsidR="00D47A11" w:rsidRDefault="006954AE">
            <w:pPr>
              <w:spacing w:line="300" w:lineRule="atLeast"/>
              <w:ind w:right="60"/>
              <w:rPr>
                <w:rFonts w:ascii="宋体" w:hAnsi="宋体" w:cs="宋体"/>
                <w:snapToGrid w:val="0"/>
                <w:color w:val="000000"/>
                <w:spacing w:val="-4"/>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6.</w:t>
            </w:r>
            <w:r>
              <w:rPr>
                <w:rFonts w:ascii="宋体" w:hAnsi="宋体" w:cs="宋体" w:hint="eastAsia"/>
                <w:snapToGrid w:val="0"/>
                <w:color w:val="000000"/>
                <w:spacing w:val="-4"/>
                <w:szCs w:val="21"/>
              </w:rPr>
              <w:t>邮件分发</w:t>
            </w:r>
          </w:p>
          <w:p w:rsidR="00D47A11" w:rsidRDefault="006954AE">
            <w:pPr>
              <w:spacing w:line="300" w:lineRule="atLeast"/>
              <w:ind w:right="60"/>
              <w:rPr>
                <w:rFonts w:ascii="宋体" w:hAnsi="宋体" w:cs="宋体"/>
                <w:snapToGrid w:val="0"/>
                <w:color w:val="000000"/>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7.</w:t>
            </w:r>
            <w:r>
              <w:rPr>
                <w:rFonts w:ascii="宋体" w:hAnsi="宋体" w:cs="宋体" w:hint="eastAsia"/>
                <w:snapToGrid w:val="0"/>
                <w:color w:val="000000"/>
                <w:spacing w:val="-4"/>
                <w:szCs w:val="21"/>
              </w:rPr>
              <w:t>商务接待</w:t>
            </w:r>
          </w:p>
        </w:tc>
        <w:tc>
          <w:tcPr>
            <w:tcW w:w="2844" w:type="dxa"/>
            <w:vAlign w:val="center"/>
          </w:tcPr>
          <w:p w:rsidR="00D47A11" w:rsidRDefault="006954AE">
            <w:pPr>
              <w:spacing w:line="300" w:lineRule="atLeast"/>
              <w:ind w:right="61"/>
              <w:rPr>
                <w:rFonts w:ascii="宋体" w:hAnsi="宋体" w:cs="宋体"/>
                <w:snapToGrid w:val="0"/>
                <w:color w:val="000000"/>
                <w:spacing w:val="20"/>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3.</w:t>
            </w:r>
            <w:r>
              <w:rPr>
                <w:rFonts w:ascii="宋体" w:hAnsi="宋体" w:cs="宋体" w:hint="eastAsia"/>
                <w:snapToGrid w:val="0"/>
                <w:color w:val="000000"/>
                <w:spacing w:val="-4"/>
                <w:szCs w:val="21"/>
              </w:rPr>
              <w:t>餐饮服务</w:t>
            </w:r>
          </w:p>
          <w:p w:rsidR="00D47A11" w:rsidRDefault="006954AE">
            <w:pPr>
              <w:spacing w:line="300" w:lineRule="atLeast"/>
              <w:ind w:right="61"/>
              <w:rPr>
                <w:rFonts w:ascii="宋体" w:hAnsi="宋体" w:cs="宋体"/>
                <w:snapToGrid w:val="0"/>
                <w:color w:val="000000"/>
                <w:spacing w:val="11"/>
                <w:w w:val="101"/>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4.</w:t>
            </w:r>
            <w:r>
              <w:rPr>
                <w:rFonts w:ascii="宋体" w:hAnsi="宋体" w:cs="宋体" w:hint="eastAsia"/>
                <w:snapToGrid w:val="0"/>
                <w:color w:val="000000"/>
                <w:spacing w:val="-4"/>
                <w:szCs w:val="21"/>
              </w:rPr>
              <w:t>教辅服务</w:t>
            </w:r>
          </w:p>
          <w:p w:rsidR="00D47A11" w:rsidRDefault="006954AE">
            <w:pPr>
              <w:spacing w:line="300" w:lineRule="atLeast"/>
              <w:ind w:right="61"/>
              <w:rPr>
                <w:rFonts w:ascii="宋体" w:hAnsi="宋体" w:cs="宋体"/>
                <w:snapToGrid w:val="0"/>
                <w:color w:val="000000"/>
                <w:spacing w:val="10"/>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5.</w:t>
            </w:r>
            <w:proofErr w:type="gramStart"/>
            <w:r>
              <w:rPr>
                <w:rFonts w:ascii="宋体" w:hAnsi="宋体" w:cs="宋体" w:hint="eastAsia"/>
                <w:snapToGrid w:val="0"/>
                <w:color w:val="000000"/>
                <w:spacing w:val="-4"/>
                <w:szCs w:val="21"/>
              </w:rPr>
              <w:t>医</w:t>
            </w:r>
            <w:proofErr w:type="gramEnd"/>
            <w:r>
              <w:rPr>
                <w:rFonts w:ascii="宋体" w:hAnsi="宋体" w:cs="宋体" w:hint="eastAsia"/>
                <w:snapToGrid w:val="0"/>
                <w:color w:val="000000"/>
                <w:spacing w:val="-4"/>
                <w:szCs w:val="21"/>
              </w:rPr>
              <w:t>辅服务</w:t>
            </w:r>
          </w:p>
          <w:p w:rsidR="00D47A11" w:rsidRDefault="006954AE">
            <w:pPr>
              <w:spacing w:line="300" w:lineRule="atLeast"/>
              <w:ind w:right="61"/>
              <w:rPr>
                <w:rFonts w:ascii="宋体" w:hAnsi="宋体" w:cs="宋体"/>
                <w:snapToGrid w:val="0"/>
                <w:color w:val="000000"/>
                <w:spacing w:val="25"/>
                <w:szCs w:val="21"/>
              </w:rPr>
            </w:pPr>
            <w:r>
              <w:rPr>
                <w:rFonts w:ascii="宋体" w:hAnsi="宋体" w:cs="宋体" w:hint="eastAsia"/>
                <w:snapToGrid w:val="0"/>
                <w:color w:val="000000"/>
                <w:spacing w:val="-2"/>
                <w:szCs w:val="21"/>
              </w:rPr>
              <w:t>□</w:t>
            </w:r>
            <w:r>
              <w:rPr>
                <w:rFonts w:ascii="宋体" w:hAnsi="宋体" w:cs="宋体" w:hint="eastAsia"/>
                <w:snapToGrid w:val="0"/>
                <w:color w:val="000000"/>
                <w:spacing w:val="-2"/>
                <w:szCs w:val="21"/>
              </w:rPr>
              <w:t>8.</w:t>
            </w:r>
            <w:r>
              <w:rPr>
                <w:rFonts w:ascii="宋体" w:hAnsi="宋体" w:cs="宋体" w:hint="eastAsia"/>
                <w:snapToGrid w:val="0"/>
                <w:color w:val="000000"/>
                <w:spacing w:val="-2"/>
                <w:szCs w:val="21"/>
              </w:rPr>
              <w:t>楼层行政文秘</w:t>
            </w:r>
          </w:p>
          <w:p w:rsidR="00D47A11" w:rsidRDefault="006954AE">
            <w:pPr>
              <w:spacing w:line="300" w:lineRule="atLeast"/>
              <w:ind w:right="61"/>
              <w:rPr>
                <w:rFonts w:ascii="宋体" w:hAnsi="宋体" w:cs="宋体"/>
                <w:snapToGrid w:val="0"/>
                <w:color w:val="000000"/>
                <w:szCs w:val="21"/>
              </w:rPr>
            </w:pPr>
            <w:r>
              <w:rPr>
                <w:rFonts w:ascii="宋体" w:hAnsi="宋体" w:cs="宋体" w:hint="eastAsia"/>
                <w:snapToGrid w:val="0"/>
                <w:color w:val="000000"/>
                <w:spacing w:val="-2"/>
                <w:szCs w:val="21"/>
              </w:rPr>
              <w:t>□</w:t>
            </w:r>
            <w:r>
              <w:rPr>
                <w:rFonts w:ascii="宋体" w:hAnsi="宋体" w:cs="宋体" w:hint="eastAsia"/>
                <w:snapToGrid w:val="0"/>
                <w:color w:val="000000"/>
                <w:spacing w:val="-2"/>
                <w:szCs w:val="21"/>
              </w:rPr>
              <w:t>9.</w:t>
            </w:r>
            <w:r>
              <w:rPr>
                <w:rFonts w:ascii="宋体" w:hAnsi="宋体" w:cs="宋体" w:hint="eastAsia"/>
                <w:snapToGrid w:val="0"/>
                <w:color w:val="000000"/>
                <w:spacing w:val="-2"/>
                <w:szCs w:val="21"/>
              </w:rPr>
              <w:t>社区</w:t>
            </w:r>
            <w:r>
              <w:rPr>
                <w:rFonts w:ascii="宋体" w:hAnsi="宋体" w:cs="宋体" w:hint="eastAsia"/>
                <w:snapToGrid w:val="0"/>
                <w:color w:val="000000"/>
                <w:spacing w:val="-2"/>
                <w:szCs w:val="21"/>
              </w:rPr>
              <w:t>/</w:t>
            </w:r>
            <w:r>
              <w:rPr>
                <w:rFonts w:ascii="宋体" w:hAnsi="宋体" w:cs="宋体" w:hint="eastAsia"/>
                <w:snapToGrid w:val="0"/>
                <w:color w:val="000000"/>
                <w:spacing w:val="-2"/>
                <w:szCs w:val="21"/>
              </w:rPr>
              <w:t>办公楼宇文</w:t>
            </w:r>
            <w:proofErr w:type="gramStart"/>
            <w:r>
              <w:rPr>
                <w:rFonts w:ascii="宋体" w:hAnsi="宋体" w:cs="宋体" w:hint="eastAsia"/>
                <w:snapToGrid w:val="0"/>
                <w:color w:val="000000"/>
                <w:spacing w:val="-2"/>
                <w:szCs w:val="21"/>
              </w:rPr>
              <w:t>化活动</w:t>
            </w:r>
            <w:proofErr w:type="gramEnd"/>
          </w:p>
        </w:tc>
      </w:tr>
      <w:tr w:rsidR="00D47A11">
        <w:trPr>
          <w:trHeight w:val="662"/>
          <w:jc w:val="center"/>
        </w:trPr>
        <w:tc>
          <w:tcPr>
            <w:tcW w:w="573" w:type="dxa"/>
            <w:vMerge/>
            <w:vAlign w:val="center"/>
          </w:tcPr>
          <w:p w:rsidR="00D47A11" w:rsidRDefault="00D47A11">
            <w:pPr>
              <w:spacing w:line="300" w:lineRule="atLeast"/>
              <w:rPr>
                <w:rFonts w:ascii="宋体" w:hAnsi="宋体" w:cs="宋体"/>
                <w:snapToGrid w:val="0"/>
                <w:color w:val="000000"/>
                <w:szCs w:val="21"/>
              </w:rPr>
            </w:pPr>
          </w:p>
        </w:tc>
        <w:tc>
          <w:tcPr>
            <w:tcW w:w="3036" w:type="dxa"/>
            <w:vMerge/>
            <w:vAlign w:val="center"/>
          </w:tcPr>
          <w:p w:rsidR="00D47A11" w:rsidRDefault="00D47A11">
            <w:pPr>
              <w:spacing w:line="300" w:lineRule="atLeast"/>
              <w:rPr>
                <w:rFonts w:ascii="宋体" w:hAnsi="宋体" w:cs="宋体"/>
                <w:snapToGrid w:val="0"/>
                <w:color w:val="000000"/>
                <w:szCs w:val="21"/>
              </w:rPr>
            </w:pPr>
          </w:p>
        </w:tc>
        <w:tc>
          <w:tcPr>
            <w:tcW w:w="2630" w:type="dxa"/>
            <w:vAlign w:val="center"/>
          </w:tcPr>
          <w:p w:rsidR="00D47A11" w:rsidRDefault="006954AE">
            <w:pPr>
              <w:spacing w:line="300" w:lineRule="atLeast"/>
              <w:ind w:right="97"/>
              <w:rPr>
                <w:rFonts w:ascii="宋体" w:hAnsi="宋体" w:cs="宋体"/>
                <w:snapToGrid w:val="0"/>
                <w:color w:val="000000"/>
                <w:spacing w:val="-3"/>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10.</w:t>
            </w:r>
            <w:r>
              <w:rPr>
                <w:rFonts w:ascii="宋体" w:hAnsi="宋体" w:cs="宋体" w:hint="eastAsia"/>
                <w:snapToGrid w:val="0"/>
                <w:color w:val="000000"/>
                <w:spacing w:val="-3"/>
                <w:szCs w:val="21"/>
              </w:rPr>
              <w:t>搬迁入驻</w:t>
            </w:r>
          </w:p>
          <w:p w:rsidR="00D47A11" w:rsidRDefault="006954AE">
            <w:pPr>
              <w:spacing w:line="300" w:lineRule="atLeast"/>
              <w:ind w:right="97"/>
              <w:rPr>
                <w:rFonts w:ascii="宋体" w:hAnsi="宋体" w:cs="宋体"/>
                <w:snapToGrid w:val="0"/>
                <w:color w:val="000000"/>
                <w:szCs w:val="21"/>
              </w:rPr>
            </w:pPr>
            <w:r>
              <w:rPr>
                <w:rFonts w:ascii="宋体" w:hAnsi="宋体" w:cs="宋体" w:hint="eastAsia"/>
                <w:snapToGrid w:val="0"/>
                <w:color w:val="000000"/>
                <w:spacing w:val="-68"/>
                <w:szCs w:val="21"/>
              </w:rPr>
              <w:t xml:space="preserve"> </w:t>
            </w: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14.</w:t>
            </w:r>
            <w:r>
              <w:rPr>
                <w:rFonts w:ascii="宋体" w:hAnsi="宋体" w:cs="宋体" w:hint="eastAsia"/>
                <w:snapToGrid w:val="0"/>
                <w:color w:val="000000"/>
                <w:spacing w:val="-3"/>
                <w:szCs w:val="21"/>
              </w:rPr>
              <w:t>前期介入</w:t>
            </w:r>
          </w:p>
        </w:tc>
        <w:tc>
          <w:tcPr>
            <w:tcW w:w="2844" w:type="dxa"/>
            <w:vAlign w:val="center"/>
          </w:tcPr>
          <w:p w:rsidR="00D47A11" w:rsidRDefault="006954AE">
            <w:pPr>
              <w:spacing w:line="300" w:lineRule="atLeast"/>
              <w:ind w:right="781"/>
              <w:rPr>
                <w:rFonts w:ascii="宋体" w:hAnsi="宋体" w:cs="宋体"/>
                <w:snapToGrid w:val="0"/>
                <w:color w:val="000000"/>
                <w:spacing w:val="29"/>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11.</w:t>
            </w:r>
            <w:r>
              <w:rPr>
                <w:rFonts w:ascii="宋体" w:hAnsi="宋体" w:cs="宋体" w:hint="eastAsia"/>
                <w:snapToGrid w:val="0"/>
                <w:color w:val="000000"/>
                <w:spacing w:val="-3"/>
                <w:szCs w:val="21"/>
              </w:rPr>
              <w:t>室内服务</w:t>
            </w:r>
          </w:p>
          <w:p w:rsidR="00D47A11" w:rsidRDefault="006954AE">
            <w:pPr>
              <w:spacing w:line="300" w:lineRule="atLeast"/>
              <w:ind w:right="781"/>
              <w:rPr>
                <w:rFonts w:ascii="宋体" w:hAnsi="宋体" w:cs="宋体"/>
                <w:snapToGrid w:val="0"/>
                <w:color w:val="000000"/>
                <w:spacing w:val="21"/>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12.</w:t>
            </w:r>
            <w:r>
              <w:rPr>
                <w:rFonts w:ascii="宋体" w:hAnsi="宋体" w:cs="宋体" w:hint="eastAsia"/>
                <w:snapToGrid w:val="0"/>
                <w:color w:val="000000"/>
                <w:spacing w:val="-3"/>
                <w:szCs w:val="21"/>
              </w:rPr>
              <w:t>节能改造</w:t>
            </w:r>
          </w:p>
          <w:p w:rsidR="00D47A11" w:rsidRDefault="006954AE">
            <w:pPr>
              <w:spacing w:line="300" w:lineRule="atLeast"/>
              <w:ind w:right="781"/>
              <w:rPr>
                <w:rFonts w:ascii="宋体" w:hAnsi="宋体" w:cs="宋体"/>
                <w:snapToGrid w:val="0"/>
                <w:color w:val="000000"/>
                <w:spacing w:val="5"/>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13.</w:t>
            </w:r>
            <w:r>
              <w:rPr>
                <w:rFonts w:ascii="宋体" w:hAnsi="宋体" w:cs="宋体" w:hint="eastAsia"/>
                <w:snapToGrid w:val="0"/>
                <w:color w:val="000000"/>
                <w:spacing w:val="-3"/>
                <w:szCs w:val="21"/>
              </w:rPr>
              <w:t>资产管理</w:t>
            </w:r>
          </w:p>
          <w:p w:rsidR="00D47A11" w:rsidRDefault="006954AE">
            <w:pPr>
              <w:spacing w:line="300" w:lineRule="atLeast"/>
              <w:ind w:right="781"/>
              <w:rPr>
                <w:rFonts w:ascii="宋体" w:hAnsi="宋体" w:cs="宋体"/>
                <w:snapToGrid w:val="0"/>
                <w:color w:val="000000"/>
                <w:spacing w:val="36"/>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15.</w:t>
            </w:r>
            <w:r>
              <w:rPr>
                <w:rFonts w:ascii="宋体" w:hAnsi="宋体" w:cs="宋体" w:hint="eastAsia"/>
                <w:snapToGrid w:val="0"/>
                <w:color w:val="000000"/>
                <w:spacing w:val="-3"/>
                <w:szCs w:val="21"/>
              </w:rPr>
              <w:t>承接查验</w:t>
            </w:r>
          </w:p>
          <w:p w:rsidR="00D47A11" w:rsidRDefault="006954AE">
            <w:pPr>
              <w:spacing w:line="300" w:lineRule="atLeast"/>
              <w:ind w:right="781"/>
              <w:rPr>
                <w:rFonts w:ascii="宋体" w:hAnsi="宋体" w:cs="宋体"/>
                <w:snapToGrid w:val="0"/>
                <w:color w:val="000000"/>
                <w:spacing w:val="21"/>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16.</w:t>
            </w:r>
            <w:r>
              <w:rPr>
                <w:rFonts w:ascii="宋体" w:hAnsi="宋体" w:cs="宋体" w:hint="eastAsia"/>
                <w:snapToGrid w:val="0"/>
                <w:color w:val="000000"/>
                <w:spacing w:val="-3"/>
                <w:szCs w:val="21"/>
              </w:rPr>
              <w:t>社区商务</w:t>
            </w:r>
          </w:p>
          <w:p w:rsidR="00D47A11" w:rsidRDefault="006954AE">
            <w:pPr>
              <w:spacing w:line="300" w:lineRule="atLeast"/>
              <w:ind w:right="781"/>
              <w:rPr>
                <w:rFonts w:ascii="宋体" w:hAnsi="宋体" w:cs="宋体"/>
                <w:snapToGrid w:val="0"/>
                <w:color w:val="000000"/>
                <w:szCs w:val="21"/>
              </w:rPr>
            </w:pPr>
            <w:r>
              <w:rPr>
                <w:rFonts w:ascii="宋体" w:hAnsi="宋体" w:cs="宋体" w:hint="eastAsia"/>
                <w:snapToGrid w:val="0"/>
                <w:color w:val="000000"/>
                <w:spacing w:val="-3"/>
                <w:szCs w:val="21"/>
              </w:rPr>
              <w:t>□</w:t>
            </w:r>
            <w:r>
              <w:rPr>
                <w:rFonts w:ascii="宋体" w:hAnsi="宋体" w:cs="宋体" w:hint="eastAsia"/>
                <w:snapToGrid w:val="0"/>
                <w:color w:val="000000"/>
                <w:spacing w:val="-3"/>
                <w:szCs w:val="21"/>
              </w:rPr>
              <w:t>17.</w:t>
            </w:r>
            <w:r>
              <w:rPr>
                <w:rFonts w:ascii="宋体" w:hAnsi="宋体" w:cs="宋体" w:hint="eastAsia"/>
                <w:snapToGrid w:val="0"/>
                <w:color w:val="000000"/>
                <w:spacing w:val="-3"/>
                <w:szCs w:val="21"/>
              </w:rPr>
              <w:t>商业物业经营</w:t>
            </w:r>
          </w:p>
        </w:tc>
      </w:tr>
      <w:tr w:rsidR="00D47A11">
        <w:trPr>
          <w:trHeight w:val="673"/>
          <w:jc w:val="center"/>
        </w:trPr>
        <w:tc>
          <w:tcPr>
            <w:tcW w:w="573" w:type="dxa"/>
            <w:vMerge/>
            <w:vAlign w:val="center"/>
          </w:tcPr>
          <w:p w:rsidR="00D47A11" w:rsidRDefault="00D47A11">
            <w:pPr>
              <w:spacing w:line="300" w:lineRule="atLeast"/>
              <w:rPr>
                <w:rFonts w:ascii="宋体" w:hAnsi="宋体" w:cs="宋体"/>
                <w:snapToGrid w:val="0"/>
                <w:color w:val="000000"/>
                <w:szCs w:val="21"/>
              </w:rPr>
            </w:pPr>
          </w:p>
        </w:tc>
        <w:tc>
          <w:tcPr>
            <w:tcW w:w="3036" w:type="dxa"/>
            <w:vMerge/>
            <w:vAlign w:val="center"/>
          </w:tcPr>
          <w:p w:rsidR="00D47A11" w:rsidRDefault="00D47A11">
            <w:pPr>
              <w:spacing w:line="300" w:lineRule="atLeast"/>
              <w:rPr>
                <w:rFonts w:ascii="宋体" w:hAnsi="宋体" w:cs="宋体"/>
                <w:snapToGrid w:val="0"/>
                <w:color w:val="000000"/>
                <w:szCs w:val="21"/>
              </w:rPr>
            </w:pPr>
          </w:p>
        </w:tc>
        <w:tc>
          <w:tcPr>
            <w:tcW w:w="5474" w:type="dxa"/>
            <w:gridSpan w:val="2"/>
            <w:vAlign w:val="center"/>
          </w:tcPr>
          <w:p w:rsidR="00D47A11" w:rsidRDefault="006954AE">
            <w:pPr>
              <w:spacing w:line="300" w:lineRule="atLeast"/>
              <w:ind w:right="664"/>
              <w:jc w:val="left"/>
              <w:rPr>
                <w:rFonts w:ascii="宋体" w:hAnsi="宋体" w:cs="宋体"/>
                <w:snapToGrid w:val="0"/>
                <w:color w:val="000000"/>
                <w:szCs w:val="21"/>
              </w:rPr>
            </w:pPr>
            <w:r>
              <w:rPr>
                <w:rFonts w:ascii="宋体" w:hAnsi="宋体" w:cs="宋体" w:hint="eastAsia"/>
                <w:snapToGrid w:val="0"/>
                <w:color w:val="000000"/>
                <w:spacing w:val="-4"/>
                <w:szCs w:val="21"/>
              </w:rPr>
              <w:t>□</w:t>
            </w:r>
            <w:r>
              <w:rPr>
                <w:rFonts w:ascii="宋体" w:hAnsi="宋体" w:cs="宋体" w:hint="eastAsia"/>
                <w:snapToGrid w:val="0"/>
                <w:color w:val="000000"/>
                <w:spacing w:val="-4"/>
                <w:szCs w:val="21"/>
              </w:rPr>
              <w:t>18.</w:t>
            </w:r>
            <w:r>
              <w:rPr>
                <w:rFonts w:ascii="宋体" w:hAnsi="宋体" w:cs="宋体" w:hint="eastAsia"/>
                <w:snapToGrid w:val="0"/>
                <w:color w:val="000000"/>
                <w:spacing w:val="-4"/>
                <w:szCs w:val="21"/>
              </w:rPr>
              <w:t>其他</w:t>
            </w:r>
            <w:r>
              <w:rPr>
                <w:rFonts w:ascii="宋体" w:hAnsi="宋体" w:cs="宋体" w:hint="eastAsia"/>
                <w:snapToGrid w:val="0"/>
                <w:color w:val="000000"/>
                <w:szCs w:val="21"/>
                <w:u w:val="single"/>
              </w:rPr>
              <w:t xml:space="preserve">                                              </w:t>
            </w:r>
            <w:r>
              <w:rPr>
                <w:rFonts w:ascii="宋体" w:hAnsi="宋体" w:cs="宋体" w:hint="eastAsia"/>
                <w:snapToGrid w:val="0"/>
                <w:color w:val="000000"/>
                <w:spacing w:val="-39"/>
                <w:szCs w:val="21"/>
              </w:rPr>
              <w:t xml:space="preserve"> </w:t>
            </w:r>
            <w:r>
              <w:rPr>
                <w:rFonts w:ascii="宋体" w:hAnsi="宋体" w:cs="宋体" w:hint="eastAsia"/>
                <w:snapToGrid w:val="0"/>
                <w:color w:val="000000"/>
                <w:spacing w:val="-6"/>
                <w:szCs w:val="21"/>
              </w:rPr>
              <w:t>（本题可多选，也可同时填写“其他”）</w:t>
            </w:r>
          </w:p>
        </w:tc>
      </w:tr>
    </w:tbl>
    <w:p w:rsidR="00D47A11" w:rsidRDefault="00D47A11">
      <w:pPr>
        <w:widowControl/>
        <w:jc w:val="center"/>
        <w:rPr>
          <w:b/>
          <w:sz w:val="28"/>
          <w:szCs w:val="28"/>
        </w:rPr>
        <w:sectPr w:rsidR="00D47A11">
          <w:footerReference w:type="default" r:id="rId12"/>
          <w:pgSz w:w="11906" w:h="16838"/>
          <w:pgMar w:top="1418" w:right="1418" w:bottom="1418" w:left="1418" w:header="851" w:footer="992" w:gutter="0"/>
          <w:cols w:space="720"/>
          <w:docGrid w:type="lines" w:linePitch="450"/>
        </w:sectPr>
      </w:pPr>
    </w:p>
    <w:p w:rsidR="00D47A11" w:rsidRDefault="006954AE">
      <w:pPr>
        <w:widowControl/>
        <w:jc w:val="left"/>
        <w:outlineLvl w:val="0"/>
        <w:rPr>
          <w:b/>
          <w:sz w:val="28"/>
          <w:szCs w:val="28"/>
        </w:rPr>
      </w:pPr>
      <w:r>
        <w:rPr>
          <w:rFonts w:hint="eastAsia"/>
          <w:b/>
          <w:sz w:val="28"/>
          <w:szCs w:val="28"/>
        </w:rPr>
        <w:lastRenderedPageBreak/>
        <w:t>附件</w:t>
      </w:r>
      <w:r>
        <w:rPr>
          <w:rFonts w:hint="eastAsia"/>
          <w:b/>
          <w:sz w:val="28"/>
          <w:szCs w:val="28"/>
        </w:rPr>
        <w:t>2</w:t>
      </w:r>
      <w:r>
        <w:rPr>
          <w:rFonts w:hint="eastAsia"/>
          <w:b/>
          <w:sz w:val="28"/>
          <w:szCs w:val="28"/>
        </w:rPr>
        <w:t>：《物业服务工作确认单》</w:t>
      </w:r>
    </w:p>
    <w:tbl>
      <w:tblPr>
        <w:tblW w:w="0" w:type="auto"/>
        <w:tblInd w:w="108" w:type="dxa"/>
        <w:tblLayout w:type="fixed"/>
        <w:tblLook w:val="04A0" w:firstRow="1" w:lastRow="0" w:firstColumn="1" w:lastColumn="0" w:noHBand="0" w:noVBand="1"/>
      </w:tblPr>
      <w:tblGrid>
        <w:gridCol w:w="1894"/>
        <w:gridCol w:w="297"/>
        <w:gridCol w:w="2329"/>
        <w:gridCol w:w="2329"/>
        <w:gridCol w:w="2329"/>
      </w:tblGrid>
      <w:tr w:rsidR="00D47A11">
        <w:trPr>
          <w:trHeight w:val="660"/>
        </w:trPr>
        <w:tc>
          <w:tcPr>
            <w:tcW w:w="9178" w:type="dxa"/>
            <w:gridSpan w:val="5"/>
            <w:tcBorders>
              <w:top w:val="single" w:sz="4" w:space="0" w:color="auto"/>
              <w:left w:val="single" w:sz="4" w:space="0" w:color="auto"/>
              <w:bottom w:val="nil"/>
              <w:right w:val="single" w:sz="4" w:space="0" w:color="000000"/>
            </w:tcBorders>
            <w:vAlign w:val="center"/>
          </w:tcPr>
          <w:p w:rsidR="00D47A11" w:rsidRDefault="006954AE">
            <w:pPr>
              <w:widowControl/>
              <w:jc w:val="center"/>
              <w:rPr>
                <w:rFonts w:ascii="宋体" w:hAnsi="宋体" w:cs="宋体"/>
                <w:b/>
                <w:bCs/>
                <w:kern w:val="0"/>
                <w:sz w:val="28"/>
                <w:szCs w:val="28"/>
              </w:rPr>
            </w:pPr>
            <w:r>
              <w:rPr>
                <w:rFonts w:ascii="宋体" w:hAnsi="宋体" w:cs="宋体" w:hint="eastAsia"/>
                <w:b/>
                <w:bCs/>
                <w:kern w:val="0"/>
                <w:szCs w:val="24"/>
              </w:rPr>
              <w:t>南方传媒中心物业服务工作确认单</w:t>
            </w:r>
          </w:p>
        </w:tc>
      </w:tr>
      <w:tr w:rsidR="00D47A11">
        <w:trPr>
          <w:trHeight w:val="525"/>
        </w:trPr>
        <w:tc>
          <w:tcPr>
            <w:tcW w:w="9178" w:type="dxa"/>
            <w:gridSpan w:val="5"/>
            <w:tcBorders>
              <w:top w:val="nil"/>
              <w:left w:val="single" w:sz="4" w:space="0" w:color="auto"/>
              <w:bottom w:val="single" w:sz="4" w:space="0" w:color="auto"/>
              <w:right w:val="single" w:sz="4" w:space="0" w:color="000000"/>
            </w:tcBorders>
            <w:vAlign w:val="center"/>
          </w:tcPr>
          <w:p w:rsidR="00D47A11" w:rsidRDefault="006954AE">
            <w:pPr>
              <w:widowControl/>
              <w:jc w:val="center"/>
              <w:rPr>
                <w:rFonts w:ascii="宋体" w:hAnsi="宋体" w:cs="宋体"/>
                <w:kern w:val="0"/>
                <w:szCs w:val="24"/>
              </w:rPr>
            </w:pPr>
            <w:r>
              <w:rPr>
                <w:rFonts w:ascii="宋体" w:hAnsi="宋体" w:cs="宋体" w:hint="eastAsia"/>
                <w:kern w:val="0"/>
                <w:szCs w:val="24"/>
              </w:rPr>
              <w:t xml:space="preserve">                                                 </w:t>
            </w:r>
            <w:r>
              <w:rPr>
                <w:rFonts w:ascii="宋体" w:hAnsi="宋体" w:cs="宋体" w:hint="eastAsia"/>
                <w:kern w:val="0"/>
                <w:szCs w:val="24"/>
              </w:rPr>
              <w:t>编号：</w:t>
            </w:r>
            <w:r>
              <w:rPr>
                <w:rFonts w:ascii="宋体" w:hAnsi="宋体" w:cs="宋体" w:hint="eastAsia"/>
                <w:kern w:val="0"/>
                <w:szCs w:val="24"/>
              </w:rPr>
              <w:t xml:space="preserve">             </w:t>
            </w:r>
          </w:p>
        </w:tc>
      </w:tr>
      <w:tr w:rsidR="00D47A11">
        <w:trPr>
          <w:trHeight w:val="420"/>
        </w:trPr>
        <w:tc>
          <w:tcPr>
            <w:tcW w:w="1894" w:type="dxa"/>
            <w:tcBorders>
              <w:top w:val="nil"/>
              <w:left w:val="single" w:sz="4" w:space="0" w:color="auto"/>
              <w:bottom w:val="single" w:sz="4" w:space="0" w:color="auto"/>
              <w:right w:val="single" w:sz="4" w:space="0" w:color="auto"/>
            </w:tcBorders>
            <w:vAlign w:val="center"/>
          </w:tcPr>
          <w:p w:rsidR="00D47A11" w:rsidRDefault="006954AE">
            <w:pPr>
              <w:widowControl/>
              <w:jc w:val="left"/>
              <w:rPr>
                <w:rFonts w:ascii="宋体" w:hAnsi="宋体" w:cs="宋体"/>
                <w:kern w:val="0"/>
              </w:rPr>
            </w:pPr>
            <w:r>
              <w:rPr>
                <w:rFonts w:ascii="宋体" w:hAnsi="宋体" w:cs="宋体" w:hint="eastAsia"/>
                <w:kern w:val="0"/>
              </w:rPr>
              <w:t>确认项目：</w:t>
            </w:r>
          </w:p>
        </w:tc>
        <w:tc>
          <w:tcPr>
            <w:tcW w:w="7284" w:type="dxa"/>
            <w:gridSpan w:val="4"/>
            <w:tcBorders>
              <w:top w:val="nil"/>
              <w:left w:val="nil"/>
              <w:bottom w:val="single" w:sz="4" w:space="0" w:color="auto"/>
              <w:right w:val="single" w:sz="4" w:space="0" w:color="auto"/>
            </w:tcBorders>
            <w:vAlign w:val="center"/>
          </w:tcPr>
          <w:p w:rsidR="00D47A11" w:rsidRDefault="00D47A11">
            <w:pPr>
              <w:widowControl/>
              <w:jc w:val="center"/>
              <w:rPr>
                <w:rFonts w:ascii="宋体" w:hAnsi="宋体" w:cs="宋体"/>
                <w:kern w:val="0"/>
              </w:rPr>
            </w:pPr>
          </w:p>
        </w:tc>
      </w:tr>
      <w:tr w:rsidR="00D47A11">
        <w:trPr>
          <w:trHeight w:val="510"/>
        </w:trPr>
        <w:tc>
          <w:tcPr>
            <w:tcW w:w="1894" w:type="dxa"/>
            <w:tcBorders>
              <w:top w:val="single" w:sz="4" w:space="0" w:color="auto"/>
              <w:left w:val="single" w:sz="4" w:space="0" w:color="auto"/>
              <w:bottom w:val="single" w:sz="4" w:space="0" w:color="auto"/>
              <w:right w:val="single" w:sz="4" w:space="0" w:color="auto"/>
            </w:tcBorders>
            <w:vAlign w:val="center"/>
          </w:tcPr>
          <w:p w:rsidR="00D47A11" w:rsidRDefault="006954AE">
            <w:pPr>
              <w:widowControl/>
              <w:jc w:val="left"/>
              <w:rPr>
                <w:rFonts w:ascii="宋体" w:hAnsi="宋体" w:cs="宋体"/>
                <w:kern w:val="0"/>
              </w:rPr>
            </w:pPr>
            <w:r>
              <w:rPr>
                <w:rFonts w:ascii="宋体" w:hAnsi="宋体" w:cs="宋体" w:hint="eastAsia"/>
                <w:kern w:val="0"/>
              </w:rPr>
              <w:t>工作时间：</w:t>
            </w:r>
          </w:p>
        </w:tc>
        <w:tc>
          <w:tcPr>
            <w:tcW w:w="7284" w:type="dxa"/>
            <w:gridSpan w:val="4"/>
            <w:tcBorders>
              <w:top w:val="single" w:sz="4" w:space="0" w:color="auto"/>
              <w:left w:val="nil"/>
              <w:bottom w:val="single" w:sz="4" w:space="0" w:color="auto"/>
              <w:right w:val="single" w:sz="4" w:space="0" w:color="auto"/>
            </w:tcBorders>
            <w:vAlign w:val="center"/>
          </w:tcPr>
          <w:p w:rsidR="00D47A11" w:rsidRDefault="006954AE">
            <w:pPr>
              <w:widowControl/>
              <w:jc w:val="center"/>
              <w:rPr>
                <w:rFonts w:ascii="宋体" w:hAnsi="宋体" w:cs="宋体"/>
                <w:kern w:val="0"/>
              </w:rPr>
            </w:pPr>
            <w:r>
              <w:rPr>
                <w:rFonts w:ascii="宋体" w:hAnsi="宋体" w:cs="宋体" w:hint="eastAsia"/>
                <w:kern w:val="0"/>
              </w:rPr>
              <w:t xml:space="preserve">  </w:t>
            </w:r>
            <w:r>
              <w:rPr>
                <w:rFonts w:ascii="宋体" w:hAnsi="宋体" w:cs="宋体" w:hint="eastAsia"/>
                <w:kern w:val="0"/>
              </w:rPr>
              <w:t>年</w:t>
            </w:r>
            <w:r>
              <w:rPr>
                <w:rFonts w:ascii="宋体" w:hAnsi="宋体" w:cs="宋体" w:hint="eastAsia"/>
                <w:kern w:val="0"/>
              </w:rPr>
              <w:t xml:space="preserve">     </w:t>
            </w:r>
            <w:r>
              <w:rPr>
                <w:rFonts w:ascii="宋体" w:hAnsi="宋体" w:cs="宋体" w:hint="eastAsia"/>
                <w:kern w:val="0"/>
              </w:rPr>
              <w:t>月</w:t>
            </w:r>
            <w:r>
              <w:rPr>
                <w:rFonts w:ascii="宋体" w:hAnsi="宋体" w:cs="宋体" w:hint="eastAsia"/>
                <w:kern w:val="0"/>
              </w:rPr>
              <w:t xml:space="preserve">      </w:t>
            </w:r>
            <w:r>
              <w:rPr>
                <w:rFonts w:ascii="宋体" w:hAnsi="宋体" w:cs="宋体" w:hint="eastAsia"/>
                <w:kern w:val="0"/>
              </w:rPr>
              <w:t>日至</w:t>
            </w:r>
            <w:r>
              <w:rPr>
                <w:rFonts w:ascii="宋体" w:hAnsi="宋体" w:cs="宋体" w:hint="eastAsia"/>
                <w:kern w:val="0"/>
              </w:rPr>
              <w:t xml:space="preserve">      </w:t>
            </w:r>
            <w:r>
              <w:rPr>
                <w:rFonts w:ascii="宋体" w:hAnsi="宋体" w:cs="宋体" w:hint="eastAsia"/>
                <w:kern w:val="0"/>
              </w:rPr>
              <w:t>年</w:t>
            </w:r>
            <w:r>
              <w:rPr>
                <w:rFonts w:ascii="宋体" w:hAnsi="宋体" w:cs="宋体" w:hint="eastAsia"/>
                <w:kern w:val="0"/>
              </w:rPr>
              <w:t xml:space="preserve">      </w:t>
            </w:r>
            <w:r>
              <w:rPr>
                <w:rFonts w:ascii="宋体" w:hAnsi="宋体" w:cs="宋体" w:hint="eastAsia"/>
                <w:kern w:val="0"/>
              </w:rPr>
              <w:t>月</w:t>
            </w:r>
            <w:r>
              <w:rPr>
                <w:rFonts w:ascii="宋体" w:hAnsi="宋体" w:cs="宋体" w:hint="eastAsia"/>
                <w:kern w:val="0"/>
              </w:rPr>
              <w:t xml:space="preserve">      </w:t>
            </w:r>
            <w:r>
              <w:rPr>
                <w:rFonts w:ascii="宋体" w:hAnsi="宋体" w:cs="宋体" w:hint="eastAsia"/>
                <w:kern w:val="0"/>
              </w:rPr>
              <w:t>日</w:t>
            </w:r>
          </w:p>
        </w:tc>
      </w:tr>
      <w:tr w:rsidR="00D47A11">
        <w:trPr>
          <w:trHeight w:val="2700"/>
        </w:trPr>
        <w:tc>
          <w:tcPr>
            <w:tcW w:w="9178" w:type="dxa"/>
            <w:gridSpan w:val="5"/>
            <w:tcBorders>
              <w:top w:val="single" w:sz="4" w:space="0" w:color="auto"/>
              <w:left w:val="single" w:sz="4" w:space="0" w:color="auto"/>
              <w:bottom w:val="single" w:sz="4" w:space="0" w:color="auto"/>
              <w:right w:val="single" w:sz="4" w:space="0" w:color="auto"/>
            </w:tcBorders>
          </w:tcPr>
          <w:p w:rsidR="00D47A11" w:rsidRDefault="006954AE">
            <w:pPr>
              <w:widowControl/>
              <w:jc w:val="left"/>
              <w:rPr>
                <w:rFonts w:ascii="宋体" w:hAnsi="宋体" w:cs="宋体"/>
                <w:kern w:val="0"/>
              </w:rPr>
            </w:pPr>
            <w:r>
              <w:rPr>
                <w:rFonts w:ascii="宋体" w:hAnsi="宋体" w:cs="宋体" w:hint="eastAsia"/>
                <w:kern w:val="0"/>
              </w:rPr>
              <w:t>工作描述：</w:t>
            </w:r>
          </w:p>
        </w:tc>
      </w:tr>
      <w:tr w:rsidR="00D47A11">
        <w:trPr>
          <w:trHeight w:val="2655"/>
        </w:trPr>
        <w:tc>
          <w:tcPr>
            <w:tcW w:w="9178" w:type="dxa"/>
            <w:gridSpan w:val="5"/>
            <w:tcBorders>
              <w:top w:val="single" w:sz="4" w:space="0" w:color="auto"/>
              <w:left w:val="single" w:sz="4" w:space="0" w:color="auto"/>
              <w:bottom w:val="single" w:sz="4" w:space="0" w:color="auto"/>
              <w:right w:val="single" w:sz="4" w:space="0" w:color="auto"/>
            </w:tcBorders>
          </w:tcPr>
          <w:p w:rsidR="00D47A11" w:rsidRDefault="006954AE">
            <w:pPr>
              <w:widowControl/>
              <w:jc w:val="left"/>
              <w:rPr>
                <w:rFonts w:ascii="宋体" w:hAnsi="宋体" w:cs="宋体"/>
                <w:kern w:val="0"/>
              </w:rPr>
            </w:pPr>
            <w:r>
              <w:rPr>
                <w:rFonts w:ascii="宋体" w:hAnsi="宋体" w:cs="宋体" w:hint="eastAsia"/>
                <w:kern w:val="0"/>
              </w:rPr>
              <w:t>费用计算：</w:t>
            </w:r>
          </w:p>
        </w:tc>
      </w:tr>
      <w:tr w:rsidR="00D47A11">
        <w:trPr>
          <w:trHeight w:val="780"/>
        </w:trPr>
        <w:tc>
          <w:tcPr>
            <w:tcW w:w="2191" w:type="dxa"/>
            <w:gridSpan w:val="2"/>
            <w:tcBorders>
              <w:top w:val="single" w:sz="4" w:space="0" w:color="auto"/>
              <w:left w:val="single" w:sz="4" w:space="0" w:color="auto"/>
              <w:bottom w:val="single" w:sz="4" w:space="0" w:color="auto"/>
              <w:right w:val="single" w:sz="4" w:space="0" w:color="auto"/>
            </w:tcBorders>
            <w:vAlign w:val="center"/>
          </w:tcPr>
          <w:p w:rsidR="00D47A11" w:rsidRDefault="006954AE">
            <w:pPr>
              <w:widowControl/>
              <w:jc w:val="center"/>
              <w:rPr>
                <w:rFonts w:ascii="宋体" w:hAnsi="宋体" w:cs="宋体"/>
                <w:kern w:val="0"/>
              </w:rPr>
            </w:pPr>
            <w:r>
              <w:rPr>
                <w:rFonts w:ascii="宋体" w:hAnsi="宋体" w:cs="宋体" w:hint="eastAsia"/>
                <w:kern w:val="0"/>
              </w:rPr>
              <w:t>费用总金额：</w:t>
            </w:r>
          </w:p>
        </w:tc>
        <w:tc>
          <w:tcPr>
            <w:tcW w:w="6987" w:type="dxa"/>
            <w:gridSpan w:val="3"/>
            <w:tcBorders>
              <w:top w:val="single" w:sz="4" w:space="0" w:color="auto"/>
              <w:left w:val="nil"/>
              <w:bottom w:val="single" w:sz="4" w:space="0" w:color="auto"/>
              <w:right w:val="single" w:sz="4" w:space="0" w:color="auto"/>
            </w:tcBorders>
            <w:vAlign w:val="center"/>
          </w:tcPr>
          <w:p w:rsidR="00D47A11" w:rsidRDefault="006954AE">
            <w:pPr>
              <w:widowControl/>
              <w:jc w:val="left"/>
              <w:rPr>
                <w:rFonts w:ascii="宋体" w:hAnsi="宋体" w:cs="宋体"/>
                <w:kern w:val="0"/>
              </w:rPr>
            </w:pPr>
            <w:r>
              <w:rPr>
                <w:rFonts w:ascii="宋体" w:hAnsi="宋体" w:cs="宋体" w:hint="eastAsia"/>
                <w:kern w:val="0"/>
              </w:rPr>
              <w:t>人民币：</w:t>
            </w:r>
            <w:r>
              <w:rPr>
                <w:rFonts w:ascii="宋体" w:hAnsi="宋体" w:cs="宋体" w:hint="eastAsia"/>
                <w:kern w:val="0"/>
              </w:rPr>
              <w:t xml:space="preserve">             </w:t>
            </w:r>
            <w:r>
              <w:rPr>
                <w:rFonts w:ascii="宋体" w:hAnsi="宋体" w:cs="宋体" w:hint="eastAsia"/>
                <w:kern w:val="0"/>
              </w:rPr>
              <w:t>元整</w:t>
            </w:r>
          </w:p>
        </w:tc>
      </w:tr>
      <w:tr w:rsidR="00D47A11">
        <w:trPr>
          <w:trHeight w:val="645"/>
        </w:trPr>
        <w:tc>
          <w:tcPr>
            <w:tcW w:w="2191" w:type="dxa"/>
            <w:gridSpan w:val="2"/>
            <w:tcBorders>
              <w:top w:val="single" w:sz="4" w:space="0" w:color="auto"/>
              <w:left w:val="single" w:sz="4" w:space="0" w:color="auto"/>
              <w:bottom w:val="single" w:sz="4" w:space="0" w:color="auto"/>
              <w:right w:val="single" w:sz="4" w:space="0" w:color="auto"/>
            </w:tcBorders>
            <w:vAlign w:val="center"/>
          </w:tcPr>
          <w:p w:rsidR="00D47A11" w:rsidRDefault="006954AE">
            <w:pPr>
              <w:widowControl/>
              <w:jc w:val="center"/>
              <w:rPr>
                <w:rFonts w:ascii="宋体" w:hAnsi="宋体" w:cs="宋体"/>
                <w:kern w:val="0"/>
              </w:rPr>
            </w:pPr>
            <w:r>
              <w:rPr>
                <w:rFonts w:ascii="宋体" w:hAnsi="宋体" w:cs="宋体" w:hint="eastAsia"/>
                <w:kern w:val="0"/>
              </w:rPr>
              <w:t>物业经办人：</w:t>
            </w:r>
          </w:p>
        </w:tc>
        <w:tc>
          <w:tcPr>
            <w:tcW w:w="2329" w:type="dxa"/>
            <w:tcBorders>
              <w:top w:val="single" w:sz="4" w:space="0" w:color="auto"/>
              <w:left w:val="nil"/>
              <w:bottom w:val="single" w:sz="4" w:space="0" w:color="auto"/>
              <w:right w:val="single" w:sz="4" w:space="0" w:color="auto"/>
            </w:tcBorders>
            <w:vAlign w:val="center"/>
          </w:tcPr>
          <w:p w:rsidR="00D47A11" w:rsidRDefault="00D47A11">
            <w:pPr>
              <w:widowControl/>
              <w:jc w:val="center"/>
              <w:rPr>
                <w:rFonts w:ascii="宋体" w:hAnsi="宋体" w:cs="宋体"/>
                <w:kern w:val="0"/>
              </w:rPr>
            </w:pPr>
          </w:p>
        </w:tc>
        <w:tc>
          <w:tcPr>
            <w:tcW w:w="2329" w:type="dxa"/>
            <w:tcBorders>
              <w:top w:val="single" w:sz="4" w:space="0" w:color="auto"/>
              <w:left w:val="nil"/>
              <w:bottom w:val="single" w:sz="4" w:space="0" w:color="auto"/>
              <w:right w:val="single" w:sz="4" w:space="0" w:color="auto"/>
            </w:tcBorders>
            <w:vAlign w:val="center"/>
          </w:tcPr>
          <w:p w:rsidR="00D47A11" w:rsidRDefault="006954AE">
            <w:pPr>
              <w:widowControl/>
              <w:jc w:val="center"/>
              <w:rPr>
                <w:rFonts w:ascii="宋体" w:hAnsi="宋体" w:cs="宋体"/>
                <w:kern w:val="0"/>
              </w:rPr>
            </w:pPr>
            <w:r>
              <w:rPr>
                <w:rFonts w:ascii="宋体" w:hAnsi="宋体" w:cs="宋体" w:hint="eastAsia"/>
                <w:kern w:val="0"/>
              </w:rPr>
              <w:t>甲方公司确认人：</w:t>
            </w:r>
          </w:p>
        </w:tc>
        <w:tc>
          <w:tcPr>
            <w:tcW w:w="2329" w:type="dxa"/>
            <w:tcBorders>
              <w:top w:val="single" w:sz="4" w:space="0" w:color="auto"/>
              <w:left w:val="nil"/>
              <w:bottom w:val="single" w:sz="4" w:space="0" w:color="auto"/>
              <w:right w:val="single" w:sz="4" w:space="0" w:color="auto"/>
            </w:tcBorders>
            <w:vAlign w:val="center"/>
          </w:tcPr>
          <w:p w:rsidR="00D47A11" w:rsidRDefault="00D47A11">
            <w:pPr>
              <w:widowControl/>
              <w:jc w:val="center"/>
              <w:rPr>
                <w:rFonts w:ascii="宋体" w:hAnsi="宋体" w:cs="宋体"/>
                <w:kern w:val="0"/>
              </w:rPr>
            </w:pPr>
          </w:p>
        </w:tc>
      </w:tr>
      <w:tr w:rsidR="00D47A11">
        <w:trPr>
          <w:trHeight w:val="705"/>
        </w:trPr>
        <w:tc>
          <w:tcPr>
            <w:tcW w:w="9178" w:type="dxa"/>
            <w:gridSpan w:val="5"/>
            <w:tcBorders>
              <w:top w:val="single" w:sz="4" w:space="0" w:color="auto"/>
              <w:left w:val="single" w:sz="4" w:space="0" w:color="auto"/>
              <w:bottom w:val="single" w:sz="4" w:space="0" w:color="auto"/>
              <w:right w:val="single" w:sz="4" w:space="0" w:color="auto"/>
            </w:tcBorders>
            <w:vAlign w:val="center"/>
          </w:tcPr>
          <w:p w:rsidR="00D47A11" w:rsidRDefault="006954AE">
            <w:pPr>
              <w:widowControl/>
              <w:jc w:val="left"/>
              <w:rPr>
                <w:rFonts w:ascii="宋体" w:hAnsi="宋体" w:cs="宋体"/>
                <w:kern w:val="0"/>
              </w:rPr>
            </w:pPr>
            <w:r>
              <w:rPr>
                <w:rFonts w:ascii="宋体" w:hAnsi="宋体" w:cs="宋体" w:hint="eastAsia"/>
                <w:kern w:val="0"/>
              </w:rPr>
              <w:t>甲方公司对费用进行审核并对物业管理工作进行评价：</w:t>
            </w:r>
          </w:p>
        </w:tc>
      </w:tr>
      <w:tr w:rsidR="00D47A11">
        <w:trPr>
          <w:trHeight w:val="705"/>
        </w:trPr>
        <w:tc>
          <w:tcPr>
            <w:tcW w:w="9178" w:type="dxa"/>
            <w:gridSpan w:val="5"/>
            <w:tcBorders>
              <w:top w:val="single" w:sz="4" w:space="0" w:color="auto"/>
              <w:left w:val="single" w:sz="4" w:space="0" w:color="auto"/>
              <w:bottom w:val="single" w:sz="4" w:space="0" w:color="auto"/>
              <w:right w:val="single" w:sz="4" w:space="0" w:color="auto"/>
            </w:tcBorders>
            <w:vAlign w:val="center"/>
          </w:tcPr>
          <w:p w:rsidR="00D47A11" w:rsidRDefault="006954AE">
            <w:pPr>
              <w:widowControl/>
              <w:jc w:val="left"/>
              <w:rPr>
                <w:rFonts w:ascii="宋体" w:hAnsi="宋体" w:cs="宋体"/>
                <w:kern w:val="0"/>
              </w:rPr>
            </w:pPr>
            <w:r>
              <w:rPr>
                <w:rFonts w:ascii="宋体" w:hAnsi="宋体" w:cs="宋体" w:hint="eastAsia"/>
                <w:kern w:val="0"/>
              </w:rPr>
              <w:t>□优秀</w:t>
            </w:r>
            <w:r>
              <w:rPr>
                <w:rFonts w:ascii="宋体" w:hAnsi="宋体" w:cs="宋体" w:hint="eastAsia"/>
                <w:kern w:val="0"/>
              </w:rPr>
              <w:t xml:space="preserve">         </w:t>
            </w:r>
            <w:r>
              <w:rPr>
                <w:rFonts w:ascii="宋体" w:hAnsi="宋体" w:cs="宋体" w:hint="eastAsia"/>
                <w:kern w:val="0"/>
              </w:rPr>
              <w:t>□良好</w:t>
            </w:r>
            <w:r>
              <w:rPr>
                <w:rFonts w:ascii="宋体" w:hAnsi="宋体" w:cs="宋体" w:hint="eastAsia"/>
                <w:kern w:val="0"/>
              </w:rPr>
              <w:t xml:space="preserve">        </w:t>
            </w:r>
            <w:r>
              <w:rPr>
                <w:rFonts w:ascii="宋体" w:hAnsi="宋体" w:cs="宋体" w:hint="eastAsia"/>
                <w:kern w:val="0"/>
              </w:rPr>
              <w:t>□合格</w:t>
            </w:r>
            <w:r>
              <w:rPr>
                <w:rFonts w:ascii="宋体" w:hAnsi="宋体" w:cs="宋体" w:hint="eastAsia"/>
                <w:kern w:val="0"/>
              </w:rPr>
              <w:t xml:space="preserve">         </w:t>
            </w:r>
            <w:r>
              <w:rPr>
                <w:rFonts w:ascii="宋体" w:hAnsi="宋体" w:cs="宋体" w:hint="eastAsia"/>
                <w:kern w:val="0"/>
              </w:rPr>
              <w:t>□不合格</w:t>
            </w:r>
          </w:p>
        </w:tc>
      </w:tr>
      <w:tr w:rsidR="00D47A11">
        <w:trPr>
          <w:trHeight w:val="705"/>
        </w:trPr>
        <w:tc>
          <w:tcPr>
            <w:tcW w:w="9178" w:type="dxa"/>
            <w:gridSpan w:val="5"/>
            <w:tcBorders>
              <w:top w:val="single" w:sz="4" w:space="0" w:color="auto"/>
              <w:left w:val="single" w:sz="4" w:space="0" w:color="auto"/>
              <w:bottom w:val="single" w:sz="4" w:space="0" w:color="auto"/>
              <w:right w:val="single" w:sz="4" w:space="0" w:color="auto"/>
            </w:tcBorders>
            <w:vAlign w:val="center"/>
          </w:tcPr>
          <w:p w:rsidR="00D47A11" w:rsidRDefault="006954AE">
            <w:pPr>
              <w:widowControl/>
              <w:jc w:val="left"/>
              <w:rPr>
                <w:rFonts w:ascii="宋体" w:hAnsi="宋体" w:cs="宋体"/>
                <w:kern w:val="0"/>
              </w:rPr>
            </w:pPr>
            <w:r>
              <w:rPr>
                <w:rFonts w:ascii="宋体" w:hAnsi="宋体" w:cs="宋体" w:hint="eastAsia"/>
                <w:kern w:val="0"/>
              </w:rPr>
              <w:t>注：本确认单一式三份，分别用于：</w:t>
            </w:r>
          </w:p>
        </w:tc>
      </w:tr>
      <w:tr w:rsidR="00D47A11">
        <w:trPr>
          <w:trHeight w:val="705"/>
        </w:trPr>
        <w:tc>
          <w:tcPr>
            <w:tcW w:w="9178" w:type="dxa"/>
            <w:gridSpan w:val="5"/>
            <w:tcBorders>
              <w:top w:val="single" w:sz="4" w:space="0" w:color="auto"/>
              <w:left w:val="single" w:sz="4" w:space="0" w:color="auto"/>
              <w:bottom w:val="single" w:sz="4" w:space="0" w:color="auto"/>
              <w:right w:val="single" w:sz="4" w:space="0" w:color="auto"/>
            </w:tcBorders>
            <w:vAlign w:val="center"/>
          </w:tcPr>
          <w:p w:rsidR="00D47A11" w:rsidRDefault="006954AE">
            <w:pPr>
              <w:widowControl/>
              <w:jc w:val="left"/>
              <w:rPr>
                <w:rFonts w:ascii="宋体" w:hAnsi="宋体" w:cs="宋体"/>
                <w:kern w:val="0"/>
              </w:rPr>
            </w:pPr>
            <w:r>
              <w:rPr>
                <w:rFonts w:ascii="宋体" w:hAnsi="宋体" w:cs="宋体" w:hint="eastAsia"/>
                <w:kern w:val="0"/>
              </w:rPr>
              <w:t>□甲方公司留存</w:t>
            </w:r>
            <w:r>
              <w:rPr>
                <w:rFonts w:ascii="宋体" w:hAnsi="宋体" w:cs="宋体" w:hint="eastAsia"/>
                <w:kern w:val="0"/>
              </w:rPr>
              <w:t xml:space="preserve">          </w:t>
            </w:r>
            <w:r>
              <w:rPr>
                <w:rFonts w:ascii="宋体" w:hAnsi="宋体" w:cs="宋体" w:hint="eastAsia"/>
                <w:kern w:val="0"/>
              </w:rPr>
              <w:t>□物业公司留存</w:t>
            </w:r>
            <w:r>
              <w:rPr>
                <w:rFonts w:ascii="宋体" w:hAnsi="宋体" w:cs="宋体" w:hint="eastAsia"/>
                <w:kern w:val="0"/>
              </w:rPr>
              <w:t xml:space="preserve">          </w:t>
            </w:r>
            <w:r>
              <w:rPr>
                <w:rFonts w:ascii="宋体" w:hAnsi="宋体" w:cs="宋体" w:hint="eastAsia"/>
                <w:kern w:val="0"/>
              </w:rPr>
              <w:t>□结算凭据</w:t>
            </w:r>
          </w:p>
        </w:tc>
      </w:tr>
    </w:tbl>
    <w:p w:rsidR="00D47A11" w:rsidRDefault="00D47A11">
      <w:pPr>
        <w:widowControl/>
        <w:jc w:val="left"/>
        <w:rPr>
          <w:b/>
          <w:sz w:val="28"/>
          <w:szCs w:val="28"/>
        </w:rPr>
      </w:pPr>
    </w:p>
    <w:p w:rsidR="00D47A11" w:rsidRDefault="00D47A11">
      <w:pPr>
        <w:widowControl/>
        <w:jc w:val="left"/>
        <w:rPr>
          <w:b/>
          <w:sz w:val="28"/>
          <w:szCs w:val="28"/>
        </w:rPr>
      </w:pPr>
    </w:p>
    <w:p w:rsidR="00D47A11" w:rsidRDefault="00D47A11">
      <w:pPr>
        <w:widowControl/>
        <w:jc w:val="left"/>
        <w:outlineLvl w:val="0"/>
        <w:rPr>
          <w:b/>
          <w:sz w:val="28"/>
          <w:szCs w:val="28"/>
        </w:rPr>
      </w:pPr>
    </w:p>
    <w:p w:rsidR="00D47A11" w:rsidRDefault="006954AE">
      <w:pPr>
        <w:widowControl/>
        <w:jc w:val="left"/>
        <w:outlineLvl w:val="0"/>
        <w:rPr>
          <w:b/>
          <w:sz w:val="28"/>
          <w:szCs w:val="28"/>
        </w:rPr>
      </w:pPr>
      <w:r>
        <w:rPr>
          <w:rFonts w:hint="eastAsia"/>
          <w:b/>
          <w:sz w:val="28"/>
          <w:szCs w:val="28"/>
        </w:rPr>
        <w:t>附件</w:t>
      </w:r>
      <w:r>
        <w:rPr>
          <w:rFonts w:hint="eastAsia"/>
          <w:b/>
          <w:sz w:val="28"/>
          <w:szCs w:val="28"/>
        </w:rPr>
        <w:t>3</w:t>
      </w:r>
      <w:r>
        <w:rPr>
          <w:rFonts w:hint="eastAsia"/>
          <w:b/>
          <w:sz w:val="28"/>
          <w:szCs w:val="28"/>
        </w:rPr>
        <w:t>：服务期管理指标</w:t>
      </w:r>
    </w:p>
    <w:p w:rsidR="00D47A11" w:rsidRDefault="00D47A11">
      <w:pPr>
        <w:pStyle w:val="Style3"/>
      </w:pPr>
    </w:p>
    <w:p w:rsidR="00D47A11" w:rsidRDefault="006954AE">
      <w:pPr>
        <w:spacing w:line="360" w:lineRule="auto"/>
        <w:rPr>
          <w:rFonts w:ascii="宋体" w:hAnsi="宋体" w:cs="宋体"/>
          <w:b/>
          <w:bCs/>
        </w:rPr>
      </w:pPr>
      <w:r>
        <w:rPr>
          <w:rFonts w:ascii="宋体" w:hAnsi="宋体" w:cs="宋体" w:hint="eastAsia"/>
          <w:b/>
          <w:bCs/>
        </w:rPr>
        <w:t>一、服务期管理指标</w:t>
      </w:r>
    </w:p>
    <w:tbl>
      <w:tblPr>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1"/>
        <w:gridCol w:w="2846"/>
        <w:gridCol w:w="1260"/>
        <w:gridCol w:w="4208"/>
      </w:tblGrid>
      <w:tr w:rsidR="00D47A11">
        <w:trPr>
          <w:tblHeader/>
        </w:trPr>
        <w:tc>
          <w:tcPr>
            <w:tcW w:w="641" w:type="dxa"/>
            <w:vAlign w:val="center"/>
          </w:tcPr>
          <w:p w:rsidR="00D47A11" w:rsidRDefault="006954AE">
            <w:pPr>
              <w:spacing w:line="380" w:lineRule="exact"/>
              <w:jc w:val="center"/>
              <w:rPr>
                <w:rFonts w:ascii="宋体" w:hAnsi="宋体" w:cs="宋体"/>
                <w:b/>
                <w:bCs/>
              </w:rPr>
            </w:pPr>
            <w:r>
              <w:rPr>
                <w:rFonts w:ascii="宋体" w:hAnsi="宋体" w:cs="宋体" w:hint="eastAsia"/>
                <w:b/>
                <w:bCs/>
              </w:rPr>
              <w:t>序号</w:t>
            </w:r>
          </w:p>
        </w:tc>
        <w:tc>
          <w:tcPr>
            <w:tcW w:w="2846" w:type="dxa"/>
            <w:vAlign w:val="center"/>
          </w:tcPr>
          <w:p w:rsidR="00D47A11" w:rsidRDefault="006954AE">
            <w:pPr>
              <w:spacing w:line="380" w:lineRule="exact"/>
              <w:jc w:val="center"/>
              <w:rPr>
                <w:rFonts w:ascii="宋体" w:hAnsi="宋体" w:cs="宋体"/>
                <w:b/>
                <w:bCs/>
              </w:rPr>
            </w:pPr>
            <w:r>
              <w:rPr>
                <w:rFonts w:ascii="宋体" w:hAnsi="宋体" w:cs="宋体" w:hint="eastAsia"/>
                <w:b/>
                <w:bCs/>
              </w:rPr>
              <w:t>管理指标</w:t>
            </w:r>
          </w:p>
        </w:tc>
        <w:tc>
          <w:tcPr>
            <w:tcW w:w="1260" w:type="dxa"/>
            <w:vAlign w:val="center"/>
          </w:tcPr>
          <w:p w:rsidR="00D47A11" w:rsidRDefault="006954AE">
            <w:pPr>
              <w:spacing w:line="380" w:lineRule="exact"/>
              <w:jc w:val="center"/>
              <w:rPr>
                <w:rFonts w:ascii="宋体" w:hAnsi="宋体" w:cs="宋体"/>
                <w:b/>
                <w:bCs/>
              </w:rPr>
            </w:pPr>
            <w:r>
              <w:rPr>
                <w:rFonts w:ascii="宋体" w:hAnsi="宋体" w:cs="宋体" w:hint="eastAsia"/>
                <w:b/>
                <w:bCs/>
              </w:rPr>
              <w:t>要求</w:t>
            </w:r>
          </w:p>
        </w:tc>
        <w:tc>
          <w:tcPr>
            <w:tcW w:w="4208" w:type="dxa"/>
            <w:vAlign w:val="center"/>
          </w:tcPr>
          <w:p w:rsidR="00D47A11" w:rsidRDefault="006954AE">
            <w:pPr>
              <w:spacing w:line="380" w:lineRule="exact"/>
              <w:jc w:val="center"/>
              <w:rPr>
                <w:rFonts w:ascii="宋体" w:hAnsi="宋体" w:cs="宋体"/>
                <w:b/>
                <w:bCs/>
              </w:rPr>
            </w:pPr>
            <w:r>
              <w:rPr>
                <w:rFonts w:ascii="宋体" w:hAnsi="宋体" w:cs="宋体" w:hint="eastAsia"/>
                <w:b/>
                <w:bCs/>
              </w:rPr>
              <w:t>计算测定依据</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1</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房屋及配套设施完好率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99%</w:t>
            </w:r>
            <w:r>
              <w:rPr>
                <w:rFonts w:ascii="宋体" w:hAnsi="宋体" w:cs="宋体" w:hint="eastAsia"/>
                <w:bCs/>
              </w:rPr>
              <w:t>以上</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（完好房建筑面积＋基本完好房建筑面积）÷总的房屋建筑面积×</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2</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房屋零修、急修及时率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99%</w:t>
            </w:r>
            <w:r>
              <w:rPr>
                <w:rFonts w:ascii="宋体" w:hAnsi="宋体" w:cs="宋体" w:hint="eastAsia"/>
                <w:bCs/>
              </w:rPr>
              <w:t>以上</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Σ完成零修、急修的次数÷Σ报修的零修、急修次数×</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3</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保洁率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99%</w:t>
            </w:r>
            <w:r>
              <w:rPr>
                <w:rFonts w:ascii="宋体" w:hAnsi="宋体" w:cs="宋体" w:hint="eastAsia"/>
                <w:bCs/>
              </w:rPr>
              <w:t>以上</w:t>
            </w:r>
          </w:p>
        </w:tc>
        <w:tc>
          <w:tcPr>
            <w:tcW w:w="4208" w:type="dxa"/>
            <w:vAlign w:val="center"/>
          </w:tcPr>
          <w:p w:rsidR="00D47A11" w:rsidRDefault="006954AE">
            <w:pPr>
              <w:spacing w:line="380" w:lineRule="exact"/>
              <w:rPr>
                <w:rFonts w:ascii="宋体" w:hAnsi="宋体" w:cs="宋体"/>
                <w:bCs/>
              </w:rPr>
            </w:pPr>
            <w:r>
              <w:rPr>
                <w:rFonts w:ascii="宋体" w:hAnsi="宋体" w:cs="宋体" w:hint="eastAsia"/>
                <w:bCs/>
              </w:rPr>
              <w:t>Σ已保洁的面积÷Σ区内保洁总面积×</w:t>
            </w:r>
            <w:r>
              <w:rPr>
                <w:rFonts w:ascii="宋体" w:hAnsi="宋体" w:cs="宋体" w:hint="eastAsia"/>
                <w:bCs/>
              </w:rPr>
              <w:t>100%</w:t>
            </w:r>
          </w:p>
        </w:tc>
      </w:tr>
      <w:tr w:rsidR="00D47A11">
        <w:tc>
          <w:tcPr>
            <w:tcW w:w="641" w:type="dxa"/>
            <w:vMerge w:val="restart"/>
            <w:vAlign w:val="center"/>
          </w:tcPr>
          <w:p w:rsidR="00D47A11" w:rsidRDefault="006954AE">
            <w:pPr>
              <w:spacing w:line="380" w:lineRule="exact"/>
              <w:jc w:val="center"/>
              <w:rPr>
                <w:rFonts w:ascii="宋体" w:hAnsi="宋体" w:cs="宋体"/>
                <w:bCs/>
              </w:rPr>
            </w:pPr>
            <w:r>
              <w:rPr>
                <w:rFonts w:ascii="宋体" w:hAnsi="宋体" w:cs="宋体" w:hint="eastAsia"/>
                <w:bCs/>
              </w:rPr>
              <w:t>4</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维修工程质量合格率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100%</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Σ（报告期评定为合格品的单位工程建筑面积）÷Σ（报告期验收鉴定的单位工程建筑面积）×</w:t>
            </w:r>
            <w:r>
              <w:rPr>
                <w:rFonts w:ascii="宋体" w:hAnsi="宋体" w:cs="宋体" w:hint="eastAsia"/>
                <w:bCs/>
              </w:rPr>
              <w:t>100%</w:t>
            </w:r>
          </w:p>
        </w:tc>
      </w:tr>
      <w:tr w:rsidR="00D47A11">
        <w:tc>
          <w:tcPr>
            <w:tcW w:w="641" w:type="dxa"/>
            <w:vMerge/>
            <w:vAlign w:val="center"/>
          </w:tcPr>
          <w:p w:rsidR="00D47A11" w:rsidRDefault="00D47A11">
            <w:pPr>
              <w:spacing w:line="380" w:lineRule="exact"/>
              <w:jc w:val="center"/>
              <w:rPr>
                <w:rFonts w:ascii="宋体" w:hAnsi="宋体" w:cs="宋体"/>
                <w:bCs/>
              </w:rPr>
            </w:pP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维修服务回访率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100%</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Σ调查住户满意人数÷Σ调查住户人数×</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5</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区域内治安案件发生率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0%</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Σ治安（刑事）案件发生次数÷</w:t>
            </w:r>
          </w:p>
          <w:p w:rsidR="00D47A11" w:rsidRDefault="006954AE">
            <w:pPr>
              <w:spacing w:line="300" w:lineRule="exact"/>
              <w:rPr>
                <w:rFonts w:ascii="宋体" w:hAnsi="宋体" w:cs="宋体"/>
                <w:bCs/>
              </w:rPr>
            </w:pPr>
            <w:r>
              <w:rPr>
                <w:rFonts w:ascii="宋体" w:hAnsi="宋体" w:cs="宋体" w:hint="eastAsia"/>
                <w:bCs/>
              </w:rPr>
              <w:t>Σ区内住户总人数（以全年计，按区域人口为基数）×</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6</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大型及重要机电设备完好率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99%</w:t>
            </w:r>
            <w:r>
              <w:rPr>
                <w:rFonts w:ascii="宋体" w:hAnsi="宋体" w:cs="宋体" w:hint="eastAsia"/>
                <w:bCs/>
              </w:rPr>
              <w:t>以上</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Σ报告期</w:t>
            </w:r>
            <w:proofErr w:type="gramStart"/>
            <w:r>
              <w:rPr>
                <w:rFonts w:ascii="宋体" w:hAnsi="宋体" w:cs="宋体" w:hint="eastAsia"/>
                <w:bCs/>
              </w:rPr>
              <w:t>制度台</w:t>
            </w:r>
            <w:proofErr w:type="gramEnd"/>
            <w:r>
              <w:rPr>
                <w:rFonts w:ascii="宋体" w:hAnsi="宋体" w:cs="宋体" w:hint="eastAsia"/>
                <w:bCs/>
              </w:rPr>
              <w:t>日数完好台日数</w:t>
            </w:r>
          </w:p>
          <w:p w:rsidR="00D47A11" w:rsidRDefault="006954AE">
            <w:pPr>
              <w:spacing w:line="300" w:lineRule="exact"/>
              <w:rPr>
                <w:rFonts w:ascii="宋体" w:hAnsi="宋体" w:cs="宋体"/>
                <w:bCs/>
              </w:rPr>
            </w:pPr>
            <w:r>
              <w:rPr>
                <w:rFonts w:ascii="宋体" w:hAnsi="宋体" w:cs="宋体" w:hint="eastAsia"/>
                <w:bCs/>
              </w:rPr>
              <w:t>÷Σ报告</w:t>
            </w:r>
            <w:proofErr w:type="gramStart"/>
            <w:r>
              <w:rPr>
                <w:rFonts w:ascii="宋体" w:hAnsi="宋体" w:cs="宋体" w:hint="eastAsia"/>
                <w:bCs/>
              </w:rPr>
              <w:t>期计划运作台</w:t>
            </w:r>
            <w:proofErr w:type="gramEnd"/>
            <w:r>
              <w:rPr>
                <w:rFonts w:ascii="宋体" w:hAnsi="宋体" w:cs="宋体" w:hint="eastAsia"/>
                <w:bCs/>
              </w:rPr>
              <w:t>日数×</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7</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火灾发生率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零发生率</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Σ火灾发生次数÷Σ区内住户总人数×</w:t>
            </w:r>
            <w:r>
              <w:rPr>
                <w:rFonts w:ascii="宋体" w:hAnsi="宋体" w:cs="宋体" w:hint="eastAsia"/>
                <w:bCs/>
              </w:rPr>
              <w:t>100%</w:t>
            </w:r>
          </w:p>
        </w:tc>
      </w:tr>
      <w:tr w:rsidR="00D47A11">
        <w:tc>
          <w:tcPr>
            <w:tcW w:w="641" w:type="dxa"/>
            <w:vMerge w:val="restart"/>
            <w:vAlign w:val="center"/>
          </w:tcPr>
          <w:p w:rsidR="00D47A11" w:rsidRDefault="006954AE">
            <w:pPr>
              <w:spacing w:line="380" w:lineRule="exact"/>
              <w:jc w:val="center"/>
              <w:rPr>
                <w:rFonts w:ascii="宋体" w:hAnsi="宋体" w:cs="宋体"/>
                <w:bCs/>
              </w:rPr>
            </w:pPr>
            <w:r>
              <w:rPr>
                <w:rFonts w:ascii="宋体" w:hAnsi="宋体" w:cs="宋体" w:hint="eastAsia"/>
                <w:bCs/>
              </w:rPr>
              <w:t>8</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违章发生率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装修</w:t>
            </w:r>
            <w:r>
              <w:rPr>
                <w:rFonts w:ascii="宋体" w:hAnsi="宋体" w:cs="宋体" w:hint="eastAsia"/>
                <w:bCs/>
              </w:rPr>
              <w:t>1</w:t>
            </w:r>
            <w:r>
              <w:rPr>
                <w:rFonts w:ascii="宋体" w:hAnsi="宋体" w:cs="宋体" w:hint="eastAsia"/>
                <w:bCs/>
              </w:rPr>
              <w:t>‰</w:t>
            </w:r>
          </w:p>
          <w:p w:rsidR="00D47A11" w:rsidRDefault="006954AE">
            <w:pPr>
              <w:spacing w:line="300" w:lineRule="exact"/>
              <w:rPr>
                <w:rFonts w:ascii="宋体" w:hAnsi="宋体" w:cs="宋体"/>
                <w:bCs/>
              </w:rPr>
            </w:pPr>
            <w:r>
              <w:rPr>
                <w:rFonts w:ascii="宋体" w:hAnsi="宋体" w:cs="宋体" w:hint="eastAsia"/>
                <w:bCs/>
              </w:rPr>
              <w:t>停车</w:t>
            </w:r>
            <w:r>
              <w:rPr>
                <w:rFonts w:ascii="宋体" w:hAnsi="宋体" w:cs="宋体" w:hint="eastAsia"/>
                <w:bCs/>
              </w:rPr>
              <w:t>5</w:t>
            </w:r>
            <w:r>
              <w:rPr>
                <w:rFonts w:ascii="宋体" w:hAnsi="宋体" w:cs="宋体" w:hint="eastAsia"/>
                <w:bCs/>
              </w:rPr>
              <w:t>‰</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Σ违章发生次数÷Σ区内住户总人数×</w:t>
            </w:r>
            <w:r>
              <w:rPr>
                <w:rFonts w:ascii="宋体" w:hAnsi="宋体" w:cs="宋体" w:hint="eastAsia"/>
                <w:bCs/>
              </w:rPr>
              <w:t>100%</w:t>
            </w:r>
          </w:p>
        </w:tc>
      </w:tr>
      <w:tr w:rsidR="00D47A11">
        <w:tc>
          <w:tcPr>
            <w:tcW w:w="641" w:type="dxa"/>
            <w:vMerge/>
            <w:vAlign w:val="center"/>
          </w:tcPr>
          <w:p w:rsidR="00D47A11" w:rsidRDefault="00D47A11">
            <w:pPr>
              <w:spacing w:line="380" w:lineRule="exact"/>
              <w:jc w:val="center"/>
              <w:rPr>
                <w:rFonts w:ascii="宋体" w:hAnsi="宋体" w:cs="宋体"/>
                <w:bCs/>
              </w:rPr>
            </w:pP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处理率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100%</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Σ已处理违章次数÷Σ发生违章次数×</w:t>
            </w:r>
            <w:r>
              <w:rPr>
                <w:rFonts w:ascii="宋体" w:hAnsi="宋体" w:cs="宋体" w:hint="eastAsia"/>
                <w:bCs/>
              </w:rPr>
              <w:t>100%</w:t>
            </w:r>
          </w:p>
        </w:tc>
      </w:tr>
      <w:tr w:rsidR="00D47A11">
        <w:tc>
          <w:tcPr>
            <w:tcW w:w="641" w:type="dxa"/>
            <w:vMerge w:val="restart"/>
            <w:vAlign w:val="center"/>
          </w:tcPr>
          <w:p w:rsidR="00D47A11" w:rsidRDefault="006954AE">
            <w:pPr>
              <w:spacing w:line="380" w:lineRule="exact"/>
              <w:jc w:val="center"/>
              <w:rPr>
                <w:rFonts w:ascii="宋体" w:hAnsi="宋体" w:cs="宋体"/>
                <w:bCs/>
              </w:rPr>
            </w:pPr>
            <w:r>
              <w:rPr>
                <w:rFonts w:ascii="宋体" w:hAnsi="宋体" w:cs="宋体" w:hint="eastAsia"/>
                <w:bCs/>
              </w:rPr>
              <w:t>9</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用户有效投诉率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2</w:t>
            </w:r>
            <w:r>
              <w:rPr>
                <w:rFonts w:ascii="宋体" w:hAnsi="宋体" w:cs="宋体" w:hint="eastAsia"/>
                <w:bCs/>
              </w:rPr>
              <w:t>‰以下</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Σ有效投诉次数÷Σ区内用户总人数×</w:t>
            </w:r>
            <w:r>
              <w:rPr>
                <w:rFonts w:ascii="宋体" w:hAnsi="宋体" w:cs="宋体" w:hint="eastAsia"/>
                <w:bCs/>
              </w:rPr>
              <w:t>100%</w:t>
            </w:r>
          </w:p>
        </w:tc>
      </w:tr>
      <w:tr w:rsidR="00D47A11">
        <w:tc>
          <w:tcPr>
            <w:tcW w:w="641" w:type="dxa"/>
            <w:vMerge/>
            <w:vAlign w:val="center"/>
          </w:tcPr>
          <w:p w:rsidR="00D47A11" w:rsidRDefault="00D47A11">
            <w:pPr>
              <w:spacing w:line="380" w:lineRule="exact"/>
              <w:jc w:val="center"/>
              <w:rPr>
                <w:rFonts w:ascii="宋体" w:hAnsi="宋体" w:cs="宋体"/>
                <w:bCs/>
              </w:rPr>
            </w:pP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处理率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100%</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Σ完成处理投诉次数÷Σ有效投诉次数×</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10</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消防设施设备完好率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100%</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Σ报告期内系统正常运行时间÷</w:t>
            </w:r>
          </w:p>
          <w:p w:rsidR="00D47A11" w:rsidRDefault="006954AE">
            <w:pPr>
              <w:spacing w:line="300" w:lineRule="exact"/>
              <w:rPr>
                <w:rFonts w:ascii="宋体" w:hAnsi="宋体" w:cs="宋体"/>
                <w:bCs/>
              </w:rPr>
            </w:pPr>
            <w:r>
              <w:rPr>
                <w:rFonts w:ascii="宋体" w:hAnsi="宋体" w:cs="宋体" w:hint="eastAsia"/>
                <w:bCs/>
              </w:rPr>
              <w:t>Σ报告</w:t>
            </w:r>
            <w:proofErr w:type="gramStart"/>
            <w:r>
              <w:rPr>
                <w:rFonts w:ascii="宋体" w:hAnsi="宋体" w:cs="宋体" w:hint="eastAsia"/>
                <w:bCs/>
              </w:rPr>
              <w:t>期计划</w:t>
            </w:r>
            <w:proofErr w:type="gramEnd"/>
            <w:r>
              <w:rPr>
                <w:rFonts w:ascii="宋体" w:hAnsi="宋体" w:cs="宋体" w:hint="eastAsia"/>
                <w:bCs/>
              </w:rPr>
              <w:t>动作数×</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11</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排水管、明暗沟完好率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98%</w:t>
            </w:r>
            <w:r>
              <w:rPr>
                <w:rFonts w:ascii="宋体" w:hAnsi="宋体" w:cs="宋体" w:hint="eastAsia"/>
                <w:bCs/>
              </w:rPr>
              <w:t>以上</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Σ完好排水管、明暗沟总数÷Σ区内排水管、明暗沟总数×</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12</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化粪池、雨水井完好率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98%</w:t>
            </w:r>
            <w:r>
              <w:rPr>
                <w:rFonts w:ascii="宋体" w:hAnsi="宋体" w:cs="宋体" w:hint="eastAsia"/>
                <w:bCs/>
              </w:rPr>
              <w:t>以上</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Σ完好一池二井总数÷Σ区内一池二井总数×</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13</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用户对物业管理满意率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95%</w:t>
            </w:r>
            <w:r>
              <w:rPr>
                <w:rFonts w:ascii="宋体" w:hAnsi="宋体" w:cs="宋体" w:hint="eastAsia"/>
                <w:bCs/>
              </w:rPr>
              <w:t>以上</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Σ调查用户满意人数÷Σ调查用户人数×</w:t>
            </w:r>
            <w:r>
              <w:rPr>
                <w:rFonts w:ascii="宋体" w:hAnsi="宋体" w:cs="宋体" w:hint="eastAsia"/>
                <w:bCs/>
              </w:rPr>
              <w:t>100%</w:t>
            </w:r>
          </w:p>
        </w:tc>
      </w:tr>
      <w:tr w:rsidR="00D47A11">
        <w:tc>
          <w:tcPr>
            <w:tcW w:w="641" w:type="dxa"/>
            <w:vAlign w:val="center"/>
          </w:tcPr>
          <w:p w:rsidR="00D47A11" w:rsidRDefault="006954AE">
            <w:pPr>
              <w:spacing w:line="380" w:lineRule="exact"/>
              <w:jc w:val="center"/>
              <w:rPr>
                <w:rFonts w:ascii="宋体" w:hAnsi="宋体" w:cs="宋体"/>
                <w:bCs/>
              </w:rPr>
            </w:pPr>
            <w:r>
              <w:rPr>
                <w:rFonts w:ascii="宋体" w:hAnsi="宋体" w:cs="宋体" w:hint="eastAsia"/>
                <w:bCs/>
              </w:rPr>
              <w:t>14</w:t>
            </w:r>
          </w:p>
        </w:tc>
        <w:tc>
          <w:tcPr>
            <w:tcW w:w="2846" w:type="dxa"/>
            <w:vAlign w:val="center"/>
          </w:tcPr>
          <w:p w:rsidR="00D47A11" w:rsidRDefault="006954AE">
            <w:pPr>
              <w:spacing w:line="300" w:lineRule="exact"/>
              <w:rPr>
                <w:rFonts w:ascii="宋体" w:hAnsi="宋体" w:cs="宋体"/>
                <w:bCs/>
              </w:rPr>
            </w:pPr>
            <w:r>
              <w:rPr>
                <w:rFonts w:ascii="宋体" w:hAnsi="宋体" w:cs="宋体" w:hint="eastAsia"/>
                <w:bCs/>
              </w:rPr>
              <w:t>租金、物业管理费及其他费用的收取率</w:t>
            </w:r>
          </w:p>
        </w:tc>
        <w:tc>
          <w:tcPr>
            <w:tcW w:w="1260" w:type="dxa"/>
            <w:vAlign w:val="center"/>
          </w:tcPr>
          <w:p w:rsidR="00D47A11" w:rsidRDefault="006954AE">
            <w:pPr>
              <w:spacing w:line="300" w:lineRule="exact"/>
              <w:rPr>
                <w:rFonts w:ascii="宋体" w:hAnsi="宋体" w:cs="宋体"/>
                <w:bCs/>
              </w:rPr>
            </w:pPr>
            <w:r>
              <w:rPr>
                <w:rFonts w:ascii="宋体" w:hAnsi="宋体" w:cs="宋体" w:hint="eastAsia"/>
                <w:bCs/>
              </w:rPr>
              <w:t>95%</w:t>
            </w:r>
            <w:r>
              <w:rPr>
                <w:rFonts w:ascii="宋体" w:hAnsi="宋体" w:cs="宋体" w:hint="eastAsia"/>
                <w:bCs/>
              </w:rPr>
              <w:t>以上</w:t>
            </w:r>
          </w:p>
        </w:tc>
        <w:tc>
          <w:tcPr>
            <w:tcW w:w="4208" w:type="dxa"/>
            <w:vAlign w:val="center"/>
          </w:tcPr>
          <w:p w:rsidR="00D47A11" w:rsidRDefault="006954AE">
            <w:pPr>
              <w:spacing w:line="300" w:lineRule="exact"/>
              <w:rPr>
                <w:rFonts w:ascii="宋体" w:hAnsi="宋体" w:cs="宋体"/>
                <w:bCs/>
              </w:rPr>
            </w:pPr>
            <w:r>
              <w:rPr>
                <w:rFonts w:ascii="宋体" w:hAnsi="宋体" w:cs="宋体" w:hint="eastAsia"/>
                <w:bCs/>
              </w:rPr>
              <w:t>Σ已收用户数÷Σ应收用户数×</w:t>
            </w:r>
            <w:r>
              <w:rPr>
                <w:rFonts w:ascii="宋体" w:hAnsi="宋体" w:cs="宋体" w:hint="eastAsia"/>
                <w:bCs/>
              </w:rPr>
              <w:t>100%</w:t>
            </w:r>
          </w:p>
        </w:tc>
      </w:tr>
    </w:tbl>
    <w:p w:rsidR="00D47A11" w:rsidRDefault="00D47A11">
      <w:pPr>
        <w:spacing w:line="360" w:lineRule="auto"/>
        <w:rPr>
          <w:rFonts w:ascii="宋体" w:hAnsi="宋体" w:cs="宋体"/>
          <w:b/>
          <w:bCs/>
        </w:rPr>
      </w:pPr>
    </w:p>
    <w:p w:rsidR="00D47A11" w:rsidRDefault="006954AE">
      <w:pPr>
        <w:spacing w:line="360" w:lineRule="auto"/>
        <w:rPr>
          <w:rFonts w:ascii="宋体" w:hAnsi="宋体" w:cs="宋体"/>
          <w:b/>
          <w:bCs/>
        </w:rPr>
      </w:pPr>
      <w:r>
        <w:rPr>
          <w:rFonts w:ascii="宋体" w:hAnsi="宋体" w:cs="宋体" w:hint="eastAsia"/>
          <w:b/>
          <w:bCs/>
        </w:rPr>
        <w:t>二、考核标准</w:t>
      </w:r>
    </w:p>
    <w:p w:rsidR="00D47A11" w:rsidRDefault="006954AE">
      <w:pPr>
        <w:ind w:firstLineChars="200" w:firstLine="420"/>
        <w:rPr>
          <w:rFonts w:ascii="宋体" w:hAnsi="宋体" w:cs="宋体"/>
          <w:bCs/>
        </w:rPr>
      </w:pPr>
      <w:r>
        <w:rPr>
          <w:rFonts w:ascii="宋体" w:hAnsi="宋体" w:cs="宋体" w:hint="eastAsia"/>
          <w:bCs/>
        </w:rPr>
        <w:t>甲方将按照以下考核标准每月一次对乙方的服务质量进行考核，每次检查总分为</w:t>
      </w:r>
      <w:r>
        <w:rPr>
          <w:rFonts w:ascii="宋体" w:hAnsi="宋体" w:cs="宋体" w:hint="eastAsia"/>
          <w:bCs/>
        </w:rPr>
        <w:t>100</w:t>
      </w:r>
      <w:r>
        <w:rPr>
          <w:rFonts w:ascii="宋体" w:hAnsi="宋体" w:cs="宋体" w:hint="eastAsia"/>
          <w:bCs/>
        </w:rPr>
        <w:t>分，</w:t>
      </w:r>
      <w:r>
        <w:rPr>
          <w:rFonts w:ascii="宋体" w:hAnsi="宋体" w:cs="宋体" w:hint="eastAsia"/>
          <w:bCs/>
        </w:rPr>
        <w:lastRenderedPageBreak/>
        <w:t>对照考核标准逐条逐项进行量化打分，计算分值。并按实际考核情况支付当月服务费用。</w:t>
      </w:r>
      <w:proofErr w:type="gramStart"/>
      <w:r>
        <w:rPr>
          <w:rFonts w:ascii="宋体" w:hAnsi="宋体" w:cs="宋体" w:hint="eastAsia"/>
          <w:bCs/>
        </w:rPr>
        <w:t>所考核</w:t>
      </w:r>
      <w:proofErr w:type="gramEnd"/>
      <w:r>
        <w:rPr>
          <w:rFonts w:ascii="宋体" w:hAnsi="宋体" w:cs="宋体" w:hint="eastAsia"/>
          <w:bCs/>
        </w:rPr>
        <w:t>内容</w:t>
      </w:r>
      <w:r>
        <w:rPr>
          <w:rFonts w:ascii="宋体" w:hAnsi="宋体" w:cs="宋体" w:hint="eastAsia"/>
        </w:rPr>
        <w:t>须以合同双方确认的服务内容作为考核约定；若甲方委托相关事宜超过双方合作内容，该事项则不作为考核依据。</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1"/>
        <w:gridCol w:w="737"/>
        <w:gridCol w:w="3545"/>
        <w:gridCol w:w="777"/>
        <w:gridCol w:w="1296"/>
        <w:gridCol w:w="1671"/>
      </w:tblGrid>
      <w:tr w:rsidR="00D47A11">
        <w:trPr>
          <w:tblHeader/>
          <w:jc w:val="center"/>
        </w:trPr>
        <w:tc>
          <w:tcPr>
            <w:tcW w:w="1041" w:type="dxa"/>
          </w:tcPr>
          <w:p w:rsidR="00D47A11" w:rsidRDefault="006954AE">
            <w:pPr>
              <w:spacing w:line="400" w:lineRule="exact"/>
              <w:jc w:val="center"/>
              <w:rPr>
                <w:rFonts w:ascii="宋体" w:hAnsi="宋体" w:cs="宋体"/>
                <w:b/>
                <w:bCs/>
              </w:rPr>
            </w:pPr>
            <w:r>
              <w:rPr>
                <w:rFonts w:ascii="宋体" w:hAnsi="宋体" w:cs="宋体" w:hint="eastAsia"/>
                <w:b/>
                <w:bCs/>
              </w:rPr>
              <w:t>类别</w:t>
            </w:r>
          </w:p>
        </w:tc>
        <w:tc>
          <w:tcPr>
            <w:tcW w:w="737" w:type="dxa"/>
          </w:tcPr>
          <w:p w:rsidR="00D47A11" w:rsidRDefault="006954AE">
            <w:pPr>
              <w:spacing w:line="400" w:lineRule="exact"/>
              <w:jc w:val="center"/>
              <w:rPr>
                <w:rFonts w:ascii="宋体" w:hAnsi="宋体" w:cs="宋体"/>
                <w:b/>
                <w:bCs/>
              </w:rPr>
            </w:pPr>
            <w:r>
              <w:rPr>
                <w:rFonts w:ascii="宋体" w:hAnsi="宋体" w:cs="宋体" w:hint="eastAsia"/>
                <w:b/>
                <w:bCs/>
              </w:rPr>
              <w:t>序号</w:t>
            </w:r>
          </w:p>
        </w:tc>
        <w:tc>
          <w:tcPr>
            <w:tcW w:w="3545" w:type="dxa"/>
          </w:tcPr>
          <w:p w:rsidR="00D47A11" w:rsidRDefault="006954AE">
            <w:pPr>
              <w:spacing w:line="400" w:lineRule="exact"/>
              <w:jc w:val="center"/>
              <w:rPr>
                <w:rFonts w:ascii="宋体" w:hAnsi="宋体" w:cs="宋体"/>
                <w:b/>
                <w:bCs/>
              </w:rPr>
            </w:pPr>
            <w:r>
              <w:rPr>
                <w:rFonts w:ascii="宋体" w:hAnsi="宋体" w:cs="宋体" w:hint="eastAsia"/>
                <w:b/>
                <w:bCs/>
              </w:rPr>
              <w:t>考核内容</w:t>
            </w:r>
          </w:p>
        </w:tc>
        <w:tc>
          <w:tcPr>
            <w:tcW w:w="777" w:type="dxa"/>
          </w:tcPr>
          <w:p w:rsidR="00D47A11" w:rsidRDefault="006954AE">
            <w:pPr>
              <w:spacing w:line="400" w:lineRule="exact"/>
              <w:jc w:val="center"/>
              <w:rPr>
                <w:rFonts w:ascii="宋体" w:hAnsi="宋体" w:cs="宋体"/>
                <w:b/>
                <w:bCs/>
              </w:rPr>
            </w:pPr>
            <w:r>
              <w:rPr>
                <w:rFonts w:ascii="宋体" w:hAnsi="宋体" w:cs="宋体" w:hint="eastAsia"/>
                <w:b/>
                <w:bCs/>
              </w:rPr>
              <w:t>分值</w:t>
            </w:r>
          </w:p>
        </w:tc>
        <w:tc>
          <w:tcPr>
            <w:tcW w:w="1296" w:type="dxa"/>
          </w:tcPr>
          <w:p w:rsidR="00D47A11" w:rsidRDefault="006954AE">
            <w:pPr>
              <w:spacing w:line="400" w:lineRule="exact"/>
              <w:jc w:val="center"/>
              <w:rPr>
                <w:rFonts w:ascii="宋体" w:hAnsi="宋体" w:cs="宋体"/>
                <w:b/>
                <w:bCs/>
              </w:rPr>
            </w:pPr>
            <w:r>
              <w:rPr>
                <w:rFonts w:ascii="宋体" w:hAnsi="宋体" w:cs="宋体" w:hint="eastAsia"/>
                <w:b/>
                <w:bCs/>
              </w:rPr>
              <w:t>扣减分数</w:t>
            </w:r>
          </w:p>
        </w:tc>
        <w:tc>
          <w:tcPr>
            <w:tcW w:w="1671" w:type="dxa"/>
          </w:tcPr>
          <w:p w:rsidR="00D47A11" w:rsidRDefault="006954AE">
            <w:pPr>
              <w:spacing w:line="400" w:lineRule="exact"/>
              <w:jc w:val="center"/>
              <w:rPr>
                <w:rFonts w:ascii="宋体" w:hAnsi="宋体" w:cs="宋体"/>
                <w:b/>
                <w:bCs/>
              </w:rPr>
            </w:pPr>
            <w:r>
              <w:rPr>
                <w:rFonts w:ascii="宋体" w:hAnsi="宋体" w:cs="宋体" w:hint="eastAsia"/>
                <w:b/>
                <w:bCs/>
              </w:rPr>
              <w:t>评分依据</w:t>
            </w:r>
          </w:p>
        </w:tc>
      </w:tr>
      <w:tr w:rsidR="00D47A11">
        <w:trPr>
          <w:jc w:val="center"/>
        </w:trPr>
        <w:tc>
          <w:tcPr>
            <w:tcW w:w="1041"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物业服务质量</w:t>
            </w: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1</w:t>
            </w:r>
          </w:p>
        </w:tc>
        <w:tc>
          <w:tcPr>
            <w:tcW w:w="3545" w:type="dxa"/>
            <w:vAlign w:val="center"/>
          </w:tcPr>
          <w:p w:rsidR="00D47A11" w:rsidRDefault="006954AE">
            <w:pPr>
              <w:spacing w:line="300" w:lineRule="exact"/>
              <w:rPr>
                <w:rFonts w:ascii="宋体" w:hAnsi="宋体" w:cs="宋体"/>
              </w:rPr>
            </w:pPr>
            <w:r>
              <w:rPr>
                <w:rFonts w:ascii="宋体" w:hAnsi="宋体" w:cs="宋体" w:hint="eastAsia"/>
              </w:rPr>
              <w:t>物业服务不到位，被租户有效投诉，或对租户的相关投诉处理不及时，又未跟踪解决。</w:t>
            </w:r>
          </w:p>
        </w:tc>
        <w:tc>
          <w:tcPr>
            <w:tcW w:w="777"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20</w:t>
            </w:r>
            <w:r>
              <w:rPr>
                <w:rFonts w:ascii="宋体" w:hAnsi="宋体" w:cs="宋体" w:hint="eastAsia"/>
              </w:rPr>
              <w:t>分</w:t>
            </w:r>
          </w:p>
        </w:tc>
        <w:tc>
          <w:tcPr>
            <w:tcW w:w="1296" w:type="dxa"/>
            <w:vAlign w:val="center"/>
          </w:tcPr>
          <w:p w:rsidR="00D47A11" w:rsidRDefault="006954AE">
            <w:pPr>
              <w:spacing w:line="300" w:lineRule="exact"/>
              <w:rPr>
                <w:rFonts w:ascii="宋体" w:hAnsi="宋体" w:cs="宋体"/>
              </w:rPr>
            </w:pPr>
            <w:r>
              <w:rPr>
                <w:rFonts w:ascii="宋体" w:hAnsi="宋体" w:cs="宋体" w:hint="eastAsia"/>
              </w:rPr>
              <w:t>3</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szCs w:val="21"/>
              </w:rPr>
              <w:t>租户上访，调查属实</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2</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出现重大投诉或服务事故。</w:t>
            </w:r>
          </w:p>
        </w:tc>
        <w:tc>
          <w:tcPr>
            <w:tcW w:w="777" w:type="dxa"/>
            <w:vMerge/>
            <w:vAlign w:val="center"/>
          </w:tcPr>
          <w:p w:rsidR="00D47A11" w:rsidRDefault="00D47A11">
            <w:pPr>
              <w:spacing w:line="400" w:lineRule="exact"/>
              <w:jc w:val="center"/>
              <w:rPr>
                <w:rFonts w:ascii="宋体" w:hAnsi="宋体" w:cs="宋体"/>
                <w:highlight w:val="yellow"/>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20</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调查属实</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3</w:t>
            </w:r>
          </w:p>
        </w:tc>
        <w:tc>
          <w:tcPr>
            <w:tcW w:w="3545" w:type="dxa"/>
            <w:vAlign w:val="center"/>
          </w:tcPr>
          <w:p w:rsidR="00D47A11" w:rsidRDefault="006954AE">
            <w:pPr>
              <w:spacing w:line="300" w:lineRule="exact"/>
              <w:rPr>
                <w:rFonts w:ascii="宋体" w:hAnsi="宋体" w:cs="宋体"/>
              </w:rPr>
            </w:pPr>
            <w:r>
              <w:rPr>
                <w:rFonts w:ascii="宋体" w:hAnsi="宋体" w:cs="宋体" w:hint="eastAsia"/>
              </w:rPr>
              <w:t>未定期对物业使用人进行走访、回访和意见调查，无相关记录。</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查被访物业使用人及相关记录</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4</w:t>
            </w:r>
          </w:p>
        </w:tc>
        <w:tc>
          <w:tcPr>
            <w:tcW w:w="3545" w:type="dxa"/>
            <w:vAlign w:val="center"/>
          </w:tcPr>
          <w:p w:rsidR="00D47A11" w:rsidRDefault="006954AE">
            <w:pPr>
              <w:spacing w:line="300" w:lineRule="exact"/>
              <w:rPr>
                <w:rFonts w:ascii="宋体" w:hAnsi="宋体" w:cs="宋体"/>
              </w:rPr>
            </w:pPr>
            <w:r>
              <w:rPr>
                <w:rFonts w:ascii="宋体" w:hAnsi="宋体" w:cs="宋体" w:hint="eastAsia"/>
              </w:rPr>
              <w:t>满意度</w:t>
            </w:r>
            <w:r>
              <w:rPr>
                <w:rFonts w:ascii="宋体" w:hAnsi="宋体" w:cs="宋体" w:hint="eastAsia"/>
              </w:rPr>
              <w:t>85%</w:t>
            </w:r>
            <w:r>
              <w:rPr>
                <w:rFonts w:ascii="宋体" w:hAnsi="宋体" w:cs="宋体" w:hint="eastAsia"/>
              </w:rPr>
              <w:t>以上。</w:t>
            </w:r>
          </w:p>
        </w:tc>
        <w:tc>
          <w:tcPr>
            <w:tcW w:w="777" w:type="dxa"/>
            <w:vMerge/>
            <w:vAlign w:val="center"/>
          </w:tcPr>
          <w:p w:rsidR="00D47A11" w:rsidRDefault="00D47A11">
            <w:pPr>
              <w:spacing w:line="400" w:lineRule="exact"/>
              <w:jc w:val="center"/>
              <w:rPr>
                <w:rFonts w:ascii="宋体" w:hAnsi="宋体" w:cs="宋体"/>
                <w:highlight w:val="yellow"/>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未达到，</w:t>
            </w: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百分点</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定期检查和</w:t>
            </w:r>
            <w:proofErr w:type="gramStart"/>
            <w:r>
              <w:rPr>
                <w:rFonts w:ascii="宋体" w:hAnsi="宋体" w:cs="宋体" w:hint="eastAsia"/>
              </w:rPr>
              <w:t>神密</w:t>
            </w:r>
            <w:proofErr w:type="gramEnd"/>
            <w:r>
              <w:rPr>
                <w:rFonts w:ascii="宋体" w:hAnsi="宋体" w:cs="宋体" w:hint="eastAsia"/>
              </w:rPr>
              <w:t>抽查</w:t>
            </w:r>
          </w:p>
        </w:tc>
      </w:tr>
      <w:tr w:rsidR="00D47A11">
        <w:trPr>
          <w:jc w:val="center"/>
        </w:trPr>
        <w:tc>
          <w:tcPr>
            <w:tcW w:w="1041"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工作纪律</w:t>
            </w: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1</w:t>
            </w:r>
          </w:p>
        </w:tc>
        <w:tc>
          <w:tcPr>
            <w:tcW w:w="3545" w:type="dxa"/>
            <w:vAlign w:val="center"/>
          </w:tcPr>
          <w:p w:rsidR="00D47A11" w:rsidRDefault="006954AE">
            <w:pPr>
              <w:spacing w:line="300" w:lineRule="exact"/>
              <w:rPr>
                <w:rFonts w:ascii="宋体" w:hAnsi="宋体" w:cs="宋体"/>
              </w:rPr>
            </w:pPr>
            <w:r>
              <w:rPr>
                <w:rFonts w:ascii="宋体" w:hAnsi="宋体" w:cs="宋体" w:hint="eastAsia"/>
              </w:rPr>
              <w:t>不服从委托公司的领导，未按时完成交办的工作任务并酿成不良后果。</w:t>
            </w:r>
          </w:p>
        </w:tc>
        <w:tc>
          <w:tcPr>
            <w:tcW w:w="777"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15</w:t>
            </w:r>
            <w:r>
              <w:rPr>
                <w:rFonts w:ascii="宋体" w:hAnsi="宋体" w:cs="宋体" w:hint="eastAsia"/>
              </w:rPr>
              <w:t>分</w:t>
            </w:r>
          </w:p>
        </w:tc>
        <w:tc>
          <w:tcPr>
            <w:tcW w:w="1296" w:type="dxa"/>
            <w:vAlign w:val="center"/>
          </w:tcPr>
          <w:p w:rsidR="00D47A11" w:rsidRDefault="006954AE">
            <w:pPr>
              <w:spacing w:line="300" w:lineRule="exact"/>
              <w:rPr>
                <w:rFonts w:ascii="宋体" w:hAnsi="宋体" w:cs="宋体"/>
              </w:rPr>
            </w:pPr>
            <w:r>
              <w:rPr>
                <w:rFonts w:ascii="宋体" w:hAnsi="宋体" w:cs="宋体" w:hint="eastAsia"/>
              </w:rPr>
              <w:t>3</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proofErr w:type="gramStart"/>
            <w:r>
              <w:rPr>
                <w:rFonts w:ascii="宋体" w:hAnsi="宋体" w:cs="宋体" w:hint="eastAsia"/>
              </w:rPr>
              <w:t>查记录</w:t>
            </w:r>
            <w:proofErr w:type="gramEnd"/>
            <w:r>
              <w:rPr>
                <w:rFonts w:ascii="宋体" w:hAnsi="宋体" w:cs="宋体" w:hint="eastAsia"/>
              </w:rPr>
              <w:t>通知、现场工作记录</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2</w:t>
            </w:r>
          </w:p>
        </w:tc>
        <w:tc>
          <w:tcPr>
            <w:tcW w:w="3545" w:type="dxa"/>
            <w:vAlign w:val="center"/>
          </w:tcPr>
          <w:p w:rsidR="00D47A11" w:rsidRDefault="006954AE">
            <w:pPr>
              <w:spacing w:line="300" w:lineRule="exact"/>
              <w:rPr>
                <w:rFonts w:ascii="宋体" w:hAnsi="宋体" w:cs="宋体"/>
              </w:rPr>
            </w:pPr>
            <w:r>
              <w:rPr>
                <w:rFonts w:ascii="宋体" w:hAnsi="宋体" w:cs="宋体" w:hint="eastAsia"/>
              </w:rPr>
              <w:t>主管负责人督查不严，导致工作出现重大失误，影响公司形象或造成较大经济损失。</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1.5</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调查取证</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3</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当班饮酒或酒后上班者。</w:t>
            </w:r>
          </w:p>
          <w:p w:rsidR="00D47A11" w:rsidRDefault="006954AE">
            <w:pPr>
              <w:spacing w:line="300" w:lineRule="exact"/>
              <w:rPr>
                <w:rFonts w:ascii="宋体" w:hAnsi="宋体" w:cs="宋体"/>
              </w:rPr>
            </w:pPr>
            <w:r>
              <w:rPr>
                <w:rFonts w:ascii="宋体" w:hAnsi="宋体" w:cs="宋体" w:hint="eastAsia"/>
              </w:rPr>
              <w:t>注：若给公司或业主造成损失的，另行处理。</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调查取证</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4</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当班期间串岗、脱岗、睡岗。</w:t>
            </w:r>
          </w:p>
          <w:p w:rsidR="00D47A11" w:rsidRDefault="006954AE">
            <w:pPr>
              <w:spacing w:line="300" w:lineRule="exact"/>
              <w:rPr>
                <w:rFonts w:ascii="宋体" w:hAnsi="宋体" w:cs="宋体"/>
              </w:rPr>
            </w:pPr>
            <w:r>
              <w:rPr>
                <w:rFonts w:ascii="宋体" w:hAnsi="宋体" w:cs="宋体" w:hint="eastAsia"/>
              </w:rPr>
              <w:t>注：若给公司或业主造成损失的，另行处理。</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1-3</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调查取证</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5</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当班吵架、打架、赌博者。</w:t>
            </w:r>
          </w:p>
          <w:p w:rsidR="00D47A11" w:rsidRDefault="006954AE">
            <w:pPr>
              <w:spacing w:line="300" w:lineRule="exact"/>
              <w:rPr>
                <w:rFonts w:ascii="宋体" w:hAnsi="宋体" w:cs="宋体"/>
              </w:rPr>
            </w:pPr>
            <w:r>
              <w:rPr>
                <w:rFonts w:ascii="宋体" w:hAnsi="宋体" w:cs="宋体" w:hint="eastAsia"/>
              </w:rPr>
              <w:t>注：情节严重者另行处理。</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1-3</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调查取证</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6</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办公室内扎堆闲聊、上网游戏、看电影或在岗长时间聊私人电话。</w:t>
            </w:r>
          </w:p>
          <w:p w:rsidR="00D47A11" w:rsidRDefault="006954AE">
            <w:pPr>
              <w:spacing w:line="300" w:lineRule="exact"/>
              <w:rPr>
                <w:rFonts w:ascii="宋体" w:hAnsi="宋体" w:cs="宋体"/>
              </w:rPr>
            </w:pPr>
            <w:r>
              <w:rPr>
                <w:rFonts w:ascii="宋体" w:hAnsi="宋体" w:cs="宋体" w:hint="eastAsia"/>
              </w:rPr>
              <w:t>注：迟到、早退、旷工，按《考勤制度》的规定执行。</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调查取证</w:t>
            </w:r>
          </w:p>
        </w:tc>
      </w:tr>
      <w:tr w:rsidR="00D47A11">
        <w:trPr>
          <w:trHeight w:val="90"/>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7</w:t>
            </w:r>
          </w:p>
        </w:tc>
        <w:tc>
          <w:tcPr>
            <w:tcW w:w="3545" w:type="dxa"/>
            <w:vAlign w:val="center"/>
          </w:tcPr>
          <w:p w:rsidR="00D47A11" w:rsidRDefault="006954AE">
            <w:pPr>
              <w:spacing w:line="300" w:lineRule="exact"/>
              <w:rPr>
                <w:rFonts w:ascii="宋体" w:hAnsi="宋体" w:cs="宋体"/>
              </w:rPr>
            </w:pPr>
            <w:r>
              <w:rPr>
                <w:rFonts w:ascii="宋体" w:hAnsi="宋体" w:cs="宋体" w:hint="eastAsia"/>
              </w:rPr>
              <w:t>每月自检资料完整。未做到</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查资料</w:t>
            </w:r>
          </w:p>
        </w:tc>
      </w:tr>
      <w:tr w:rsidR="00D47A11">
        <w:trPr>
          <w:jc w:val="center"/>
        </w:trPr>
        <w:tc>
          <w:tcPr>
            <w:tcW w:w="1041"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治安安全保卫</w:t>
            </w: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1</w:t>
            </w:r>
          </w:p>
        </w:tc>
        <w:tc>
          <w:tcPr>
            <w:tcW w:w="3545" w:type="dxa"/>
            <w:vAlign w:val="center"/>
          </w:tcPr>
          <w:p w:rsidR="00D47A11" w:rsidRDefault="006954AE">
            <w:pPr>
              <w:spacing w:line="300" w:lineRule="exact"/>
              <w:rPr>
                <w:rFonts w:ascii="宋体" w:hAnsi="宋体" w:cs="宋体"/>
              </w:rPr>
            </w:pPr>
            <w:r>
              <w:rPr>
                <w:rFonts w:ascii="宋体" w:hAnsi="宋体" w:cs="宋体" w:hint="eastAsia"/>
              </w:rPr>
              <w:t>物业范围内发生重大安全事故，实行一票否决制，并追究主要责任人和直接责任人的责任。</w:t>
            </w:r>
          </w:p>
        </w:tc>
        <w:tc>
          <w:tcPr>
            <w:tcW w:w="777"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20</w:t>
            </w:r>
            <w:r>
              <w:rPr>
                <w:rFonts w:ascii="宋体" w:hAnsi="宋体" w:cs="宋体" w:hint="eastAsia"/>
              </w:rPr>
              <w:t>分</w:t>
            </w:r>
          </w:p>
        </w:tc>
        <w:tc>
          <w:tcPr>
            <w:tcW w:w="1296" w:type="dxa"/>
            <w:vAlign w:val="center"/>
          </w:tcPr>
          <w:p w:rsidR="00D47A11" w:rsidRDefault="006954AE">
            <w:pPr>
              <w:spacing w:line="300" w:lineRule="exact"/>
              <w:rPr>
                <w:rFonts w:ascii="宋体" w:hAnsi="宋体" w:cs="宋体"/>
              </w:rPr>
            </w:pPr>
            <w:r>
              <w:rPr>
                <w:rFonts w:ascii="宋体" w:hAnsi="宋体" w:cs="宋体" w:hint="eastAsia"/>
              </w:rPr>
              <w:t>全扣</w:t>
            </w:r>
          </w:p>
        </w:tc>
        <w:tc>
          <w:tcPr>
            <w:tcW w:w="1671" w:type="dxa"/>
            <w:vAlign w:val="center"/>
          </w:tcPr>
          <w:p w:rsidR="00D47A11" w:rsidRDefault="00D47A11">
            <w:pPr>
              <w:spacing w:line="300" w:lineRule="exact"/>
              <w:rPr>
                <w:rFonts w:ascii="宋体" w:hAnsi="宋体" w:cs="宋体"/>
              </w:rPr>
            </w:pP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2</w:t>
            </w:r>
          </w:p>
        </w:tc>
        <w:tc>
          <w:tcPr>
            <w:tcW w:w="3545" w:type="dxa"/>
            <w:vAlign w:val="center"/>
          </w:tcPr>
          <w:p w:rsidR="00D47A11" w:rsidRDefault="006954AE">
            <w:pPr>
              <w:spacing w:line="300" w:lineRule="exact"/>
              <w:rPr>
                <w:rFonts w:ascii="宋体" w:hAnsi="宋体" w:cs="宋体"/>
              </w:rPr>
            </w:pPr>
            <w:r>
              <w:rPr>
                <w:rFonts w:ascii="宋体" w:hAnsi="宋体" w:cs="宋体" w:hint="eastAsia"/>
              </w:rPr>
              <w:t>物业范围内防火、防盗、防爆炸及预防重大治安案件的“四防”工作，每发生一起。</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1-5</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调查取证</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3</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对物业范围内存在的安全隐患排查不力、整改措施不到位或整改措施计划未按期完成。</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1-5</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proofErr w:type="gramStart"/>
            <w:r>
              <w:rPr>
                <w:rFonts w:ascii="宋体" w:hAnsi="宋体" w:cs="宋体" w:hint="eastAsia"/>
              </w:rPr>
              <w:t>查现场</w:t>
            </w:r>
            <w:proofErr w:type="gramEnd"/>
            <w:r>
              <w:rPr>
                <w:rFonts w:ascii="宋体" w:hAnsi="宋体" w:cs="宋体" w:hint="eastAsia"/>
              </w:rPr>
              <w:t>及整改计划</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4</w:t>
            </w:r>
          </w:p>
        </w:tc>
        <w:tc>
          <w:tcPr>
            <w:tcW w:w="3545" w:type="dxa"/>
            <w:vAlign w:val="center"/>
          </w:tcPr>
          <w:p w:rsidR="00D47A11" w:rsidRDefault="006954AE">
            <w:pPr>
              <w:spacing w:line="300" w:lineRule="exact"/>
              <w:rPr>
                <w:rFonts w:ascii="宋体" w:hAnsi="宋体" w:cs="宋体"/>
              </w:rPr>
            </w:pPr>
            <w:r>
              <w:rPr>
                <w:rFonts w:ascii="宋体" w:hAnsi="宋体" w:cs="宋体" w:hint="eastAsia"/>
              </w:rPr>
              <w:t>未执行（或执行不力）物业范围内安</w:t>
            </w:r>
            <w:r>
              <w:rPr>
                <w:rFonts w:ascii="宋体" w:hAnsi="宋体" w:cs="宋体" w:hint="eastAsia"/>
              </w:rPr>
              <w:lastRenderedPageBreak/>
              <w:t>保的定期和不定期巡查，且巡查记录不全。</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现场随机抽查、</w:t>
            </w:r>
            <w:proofErr w:type="gramStart"/>
            <w:r>
              <w:rPr>
                <w:rFonts w:ascii="宋体" w:hAnsi="宋体" w:cs="宋体" w:hint="eastAsia"/>
              </w:rPr>
              <w:lastRenderedPageBreak/>
              <w:t>查记录</w:t>
            </w:r>
            <w:proofErr w:type="gramEnd"/>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5</w:t>
            </w:r>
          </w:p>
        </w:tc>
        <w:tc>
          <w:tcPr>
            <w:tcW w:w="3545" w:type="dxa"/>
            <w:vAlign w:val="center"/>
          </w:tcPr>
          <w:p w:rsidR="00D47A11" w:rsidRDefault="006954AE">
            <w:pPr>
              <w:spacing w:line="300" w:lineRule="exact"/>
              <w:rPr>
                <w:rFonts w:ascii="宋体" w:hAnsi="宋体" w:cs="宋体"/>
              </w:rPr>
            </w:pPr>
            <w:r>
              <w:rPr>
                <w:rFonts w:ascii="宋体" w:hAnsi="宋体" w:cs="宋体" w:hint="eastAsia"/>
              </w:rPr>
              <w:t>严禁危险物品及不符要求的大件装修材料进入物业范围内，每发生一起。</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有效投诉、现场取证</w:t>
            </w:r>
          </w:p>
        </w:tc>
      </w:tr>
      <w:tr w:rsidR="00D47A11">
        <w:trPr>
          <w:trHeight w:val="918"/>
          <w:jc w:val="center"/>
        </w:trPr>
        <w:tc>
          <w:tcPr>
            <w:tcW w:w="1041"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车辆管理</w:t>
            </w: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1</w:t>
            </w:r>
          </w:p>
        </w:tc>
        <w:tc>
          <w:tcPr>
            <w:tcW w:w="3545" w:type="dxa"/>
            <w:vAlign w:val="center"/>
          </w:tcPr>
          <w:p w:rsidR="00D47A11" w:rsidRDefault="006954AE">
            <w:pPr>
              <w:spacing w:line="300" w:lineRule="exact"/>
              <w:rPr>
                <w:rFonts w:ascii="宋体" w:hAnsi="宋体" w:cs="宋体"/>
              </w:rPr>
            </w:pPr>
            <w:r>
              <w:rPr>
                <w:rFonts w:ascii="宋体" w:hAnsi="宋体" w:cs="宋体" w:hint="eastAsia"/>
              </w:rPr>
              <w:t>物业范围内的</w:t>
            </w:r>
            <w:proofErr w:type="gramStart"/>
            <w:r>
              <w:rPr>
                <w:rFonts w:ascii="宋体" w:hAnsi="宋体" w:cs="宋体" w:hint="eastAsia"/>
              </w:rPr>
              <w:t>各车辆</w:t>
            </w:r>
            <w:proofErr w:type="gramEnd"/>
            <w:r>
              <w:rPr>
                <w:rFonts w:ascii="宋体" w:hAnsi="宋体" w:cs="宋体" w:hint="eastAsia"/>
              </w:rPr>
              <w:t>须按规定车位有序停泊，如因管理不善，乱停、乱放。</w:t>
            </w:r>
          </w:p>
        </w:tc>
        <w:tc>
          <w:tcPr>
            <w:tcW w:w="777"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10</w:t>
            </w:r>
            <w:r>
              <w:rPr>
                <w:rFonts w:ascii="宋体" w:hAnsi="宋体" w:cs="宋体" w:hint="eastAsia"/>
              </w:rPr>
              <w:t>分</w:t>
            </w:r>
          </w:p>
        </w:tc>
        <w:tc>
          <w:tcPr>
            <w:tcW w:w="1296" w:type="dxa"/>
            <w:vAlign w:val="center"/>
          </w:tcPr>
          <w:p w:rsidR="00D47A11" w:rsidRDefault="006954AE">
            <w:pPr>
              <w:spacing w:line="300" w:lineRule="exact"/>
              <w:rPr>
                <w:rFonts w:ascii="宋体" w:hAnsi="宋体" w:cs="宋体"/>
              </w:rPr>
            </w:pPr>
            <w:r>
              <w:rPr>
                <w:rFonts w:ascii="宋体" w:hAnsi="宋体" w:cs="宋体" w:hint="eastAsia"/>
              </w:rPr>
              <w:t>1</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定期检查和随机抽查</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2</w:t>
            </w:r>
          </w:p>
        </w:tc>
        <w:tc>
          <w:tcPr>
            <w:tcW w:w="3545" w:type="dxa"/>
            <w:vAlign w:val="center"/>
          </w:tcPr>
          <w:p w:rsidR="00D47A11" w:rsidRDefault="006954AE">
            <w:pPr>
              <w:spacing w:line="300" w:lineRule="exact"/>
              <w:rPr>
                <w:rFonts w:ascii="宋体" w:hAnsi="宋体" w:cs="宋体"/>
              </w:rPr>
            </w:pPr>
            <w:r>
              <w:rPr>
                <w:rFonts w:ascii="宋体" w:hAnsi="宋体" w:cs="宋体" w:hint="eastAsia"/>
              </w:rPr>
              <w:t>物业范围内道路交通管理不善，影响车辆正常通行。</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定期检查和随机抽查</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3</w:t>
            </w:r>
          </w:p>
        </w:tc>
        <w:tc>
          <w:tcPr>
            <w:tcW w:w="3545" w:type="dxa"/>
            <w:vAlign w:val="center"/>
          </w:tcPr>
          <w:p w:rsidR="00D47A11" w:rsidRDefault="006954AE">
            <w:pPr>
              <w:spacing w:line="300" w:lineRule="exact"/>
              <w:rPr>
                <w:rFonts w:ascii="宋体" w:hAnsi="宋体" w:cs="宋体"/>
              </w:rPr>
            </w:pPr>
            <w:r>
              <w:rPr>
                <w:rFonts w:ascii="宋体" w:hAnsi="宋体" w:cs="宋体" w:hint="eastAsia"/>
              </w:rPr>
              <w:t>汽车应有序停靠，并疏导其停泊在汽车专用停车位上。未达标。</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定期检查和随机抽查</w:t>
            </w:r>
          </w:p>
        </w:tc>
      </w:tr>
      <w:tr w:rsidR="00D47A11">
        <w:trPr>
          <w:jc w:val="center"/>
        </w:trPr>
        <w:tc>
          <w:tcPr>
            <w:tcW w:w="1041"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工程管理</w:t>
            </w: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1</w:t>
            </w:r>
          </w:p>
        </w:tc>
        <w:tc>
          <w:tcPr>
            <w:tcW w:w="3545" w:type="dxa"/>
            <w:vAlign w:val="center"/>
          </w:tcPr>
          <w:p w:rsidR="00D47A11" w:rsidRDefault="006954AE">
            <w:pPr>
              <w:spacing w:line="300" w:lineRule="exact"/>
              <w:rPr>
                <w:rFonts w:ascii="宋体" w:hAnsi="宋体" w:cs="宋体"/>
              </w:rPr>
            </w:pPr>
            <w:r>
              <w:rPr>
                <w:rFonts w:ascii="宋体" w:hAnsi="宋体" w:cs="宋体" w:hint="eastAsia"/>
              </w:rPr>
              <w:t>物业范围内配套的设施、设备完好率≥</w:t>
            </w:r>
            <w:r>
              <w:rPr>
                <w:rFonts w:ascii="宋体" w:hAnsi="宋体" w:cs="宋体" w:hint="eastAsia"/>
              </w:rPr>
              <w:t>98%</w:t>
            </w:r>
            <w:r>
              <w:rPr>
                <w:rFonts w:ascii="宋体" w:hAnsi="宋体" w:cs="宋体" w:hint="eastAsia"/>
              </w:rPr>
              <w:t>。未达标。</w:t>
            </w:r>
          </w:p>
        </w:tc>
        <w:tc>
          <w:tcPr>
            <w:tcW w:w="777"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15</w:t>
            </w:r>
            <w:r>
              <w:rPr>
                <w:rFonts w:ascii="宋体" w:hAnsi="宋体" w:cs="宋体" w:hint="eastAsia"/>
              </w:rPr>
              <w:t>分</w:t>
            </w: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百分点</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定期检查和随机抽查统计</w:t>
            </w:r>
          </w:p>
        </w:tc>
      </w:tr>
      <w:tr w:rsidR="00D47A11">
        <w:trPr>
          <w:trHeight w:val="953"/>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2</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建立健全物业范围内各项设施、设备检查和维修整改记录、台账不全的。</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w:t>
            </w:r>
            <w:r>
              <w:rPr>
                <w:rFonts w:ascii="宋体" w:hAnsi="宋体" w:cs="宋体" w:hint="eastAsia"/>
              </w:rPr>
              <w:t>分</w:t>
            </w:r>
            <w:r>
              <w:rPr>
                <w:rFonts w:ascii="宋体" w:hAnsi="宋体" w:cs="宋体" w:hint="eastAsia"/>
              </w:rPr>
              <w:t>/</w:t>
            </w:r>
            <w:r>
              <w:rPr>
                <w:rFonts w:ascii="宋体" w:hAnsi="宋体" w:cs="宋体" w:hint="eastAsia"/>
              </w:rPr>
              <w:t>项</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查台账、记录</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3</w:t>
            </w:r>
          </w:p>
        </w:tc>
        <w:tc>
          <w:tcPr>
            <w:tcW w:w="3545" w:type="dxa"/>
            <w:vAlign w:val="center"/>
          </w:tcPr>
          <w:p w:rsidR="00D47A11" w:rsidRDefault="006954AE">
            <w:pPr>
              <w:spacing w:line="300" w:lineRule="exact"/>
              <w:rPr>
                <w:rFonts w:ascii="宋体" w:hAnsi="宋体" w:cs="宋体"/>
              </w:rPr>
            </w:pPr>
            <w:r>
              <w:rPr>
                <w:rFonts w:ascii="宋体" w:hAnsi="宋体" w:cs="宋体" w:hint="eastAsia"/>
              </w:rPr>
              <w:t>消防安全设施实行定期专项检查，并有检查记录。未定期检查或无记录。</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查检</w:t>
            </w:r>
            <w:proofErr w:type="gramStart"/>
            <w:r>
              <w:rPr>
                <w:rFonts w:ascii="宋体" w:hAnsi="宋体" w:cs="宋体" w:hint="eastAsia"/>
              </w:rPr>
              <w:t>查记录</w:t>
            </w:r>
            <w:proofErr w:type="gramEnd"/>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4</w:t>
            </w:r>
          </w:p>
        </w:tc>
        <w:tc>
          <w:tcPr>
            <w:tcW w:w="3545" w:type="dxa"/>
            <w:vAlign w:val="center"/>
          </w:tcPr>
          <w:p w:rsidR="00D47A11" w:rsidRDefault="006954AE">
            <w:pPr>
              <w:spacing w:line="300" w:lineRule="exact"/>
              <w:rPr>
                <w:rFonts w:ascii="宋体" w:hAnsi="宋体" w:cs="宋体"/>
              </w:rPr>
            </w:pPr>
            <w:r>
              <w:rPr>
                <w:rFonts w:ascii="宋体" w:hAnsi="宋体" w:cs="宋体" w:hint="eastAsia"/>
              </w:rPr>
              <w:t>消防设施、</w:t>
            </w:r>
            <w:proofErr w:type="gramStart"/>
            <w:r>
              <w:rPr>
                <w:rFonts w:ascii="宋体" w:hAnsi="宋体" w:cs="宋体" w:hint="eastAsia"/>
              </w:rPr>
              <w:t>设备维保不</w:t>
            </w:r>
            <w:proofErr w:type="gramEnd"/>
            <w:r>
              <w:rPr>
                <w:rFonts w:ascii="宋体" w:hAnsi="宋体" w:cs="宋体" w:hint="eastAsia"/>
              </w:rPr>
              <w:t>到位，不能正常使用。</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3</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proofErr w:type="gramStart"/>
            <w:r>
              <w:rPr>
                <w:rFonts w:ascii="宋体" w:hAnsi="宋体" w:cs="宋体" w:hint="eastAsia"/>
              </w:rPr>
              <w:t>查现场</w:t>
            </w:r>
            <w:proofErr w:type="gramEnd"/>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5</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加强物业范围内各类设施、设备的巡检，确保安全运行无事故，每发生一起重大安全事故。</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全扣</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查巡检记录和现场</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6</w:t>
            </w:r>
          </w:p>
        </w:tc>
        <w:tc>
          <w:tcPr>
            <w:tcW w:w="3545" w:type="dxa"/>
            <w:vAlign w:val="center"/>
          </w:tcPr>
          <w:p w:rsidR="00D47A11" w:rsidRDefault="006954AE">
            <w:pPr>
              <w:spacing w:line="300" w:lineRule="exact"/>
              <w:rPr>
                <w:rFonts w:ascii="宋体" w:hAnsi="宋体" w:cs="宋体"/>
              </w:rPr>
            </w:pPr>
            <w:r>
              <w:rPr>
                <w:rFonts w:ascii="宋体" w:hAnsi="宋体" w:cs="宋体" w:hint="eastAsia"/>
              </w:rPr>
              <w:t>业主报修（报修内容属实为前提）处理及时率</w:t>
            </w:r>
            <w:r>
              <w:rPr>
                <w:rFonts w:ascii="宋体" w:hAnsi="宋体" w:cs="宋体" w:hint="eastAsia"/>
              </w:rPr>
              <w:t>100%</w:t>
            </w:r>
            <w:r>
              <w:rPr>
                <w:rFonts w:ascii="宋体" w:hAnsi="宋体" w:cs="宋体" w:hint="eastAsia"/>
              </w:rPr>
              <w:t>。未达标。</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百分点</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查记录、现场、业主上访调查</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7</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各类设备</w:t>
            </w:r>
            <w:proofErr w:type="gramStart"/>
            <w:r>
              <w:rPr>
                <w:rFonts w:ascii="宋体" w:hAnsi="宋体" w:cs="宋体" w:hint="eastAsia"/>
              </w:rPr>
              <w:t>定期维保完成率</w:t>
            </w:r>
            <w:proofErr w:type="gramEnd"/>
            <w:r>
              <w:rPr>
                <w:rFonts w:ascii="宋体" w:hAnsi="宋体" w:cs="宋体" w:hint="eastAsia"/>
              </w:rPr>
              <w:t>100%</w:t>
            </w:r>
            <w:r>
              <w:rPr>
                <w:rFonts w:ascii="宋体" w:hAnsi="宋体" w:cs="宋体" w:hint="eastAsia"/>
              </w:rPr>
              <w:t>。未达标。</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百分点</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查记录、现场</w:t>
            </w:r>
          </w:p>
        </w:tc>
      </w:tr>
      <w:tr w:rsidR="00D47A11">
        <w:trPr>
          <w:jc w:val="center"/>
        </w:trPr>
        <w:tc>
          <w:tcPr>
            <w:tcW w:w="1041"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环境卫生绿化</w:t>
            </w: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1</w:t>
            </w:r>
          </w:p>
        </w:tc>
        <w:tc>
          <w:tcPr>
            <w:tcW w:w="3545" w:type="dxa"/>
            <w:vAlign w:val="center"/>
          </w:tcPr>
          <w:p w:rsidR="00D47A11" w:rsidRDefault="006954AE">
            <w:pPr>
              <w:spacing w:line="300" w:lineRule="exact"/>
              <w:rPr>
                <w:rFonts w:ascii="宋体" w:hAnsi="宋体" w:cs="宋体"/>
              </w:rPr>
            </w:pPr>
            <w:r>
              <w:rPr>
                <w:rFonts w:ascii="宋体" w:hAnsi="宋体" w:cs="宋体" w:hint="eastAsia"/>
              </w:rPr>
              <w:t>保持物业范围内主要干道、各楼道（包括楼道内墙壁、门窗等的清理）、洗手间、电梯轿箱清洁卫生，每天至少打扫、清理一次。未按期打扫、清理或明显不清洁。</w:t>
            </w:r>
          </w:p>
        </w:tc>
        <w:tc>
          <w:tcPr>
            <w:tcW w:w="777" w:type="dxa"/>
            <w:vMerge w:val="restart"/>
            <w:vAlign w:val="center"/>
          </w:tcPr>
          <w:p w:rsidR="00D47A11" w:rsidRDefault="006954AE">
            <w:pPr>
              <w:spacing w:line="400" w:lineRule="exact"/>
              <w:jc w:val="center"/>
              <w:rPr>
                <w:rFonts w:ascii="宋体" w:hAnsi="宋体" w:cs="宋体"/>
              </w:rPr>
            </w:pPr>
            <w:r>
              <w:rPr>
                <w:rFonts w:ascii="宋体" w:hAnsi="宋体" w:cs="宋体" w:hint="eastAsia"/>
              </w:rPr>
              <w:t>15</w:t>
            </w:r>
            <w:r>
              <w:rPr>
                <w:rFonts w:ascii="宋体" w:hAnsi="宋体" w:cs="宋体" w:hint="eastAsia"/>
              </w:rPr>
              <w:t>分</w:t>
            </w: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次或项</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定期检查或随机抽查现场</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2</w:t>
            </w:r>
          </w:p>
        </w:tc>
        <w:tc>
          <w:tcPr>
            <w:tcW w:w="3545" w:type="dxa"/>
            <w:vAlign w:val="center"/>
          </w:tcPr>
          <w:p w:rsidR="00D47A11" w:rsidRDefault="006954AE">
            <w:pPr>
              <w:spacing w:line="300" w:lineRule="exact"/>
              <w:rPr>
                <w:rFonts w:ascii="宋体" w:hAnsi="宋体" w:cs="宋体"/>
              </w:rPr>
            </w:pPr>
            <w:r>
              <w:rPr>
                <w:rFonts w:ascii="宋体" w:hAnsi="宋体" w:cs="宋体" w:hint="eastAsia"/>
              </w:rPr>
              <w:t>指示标牌、垃圾箱及走廊等做到无尘土、无污迹。有明显浮尘或污迹。</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w:t>
            </w:r>
            <w:r>
              <w:rPr>
                <w:rFonts w:ascii="宋体" w:hAnsi="宋体" w:cs="宋体" w:hint="eastAsia"/>
              </w:rPr>
              <w:t>分</w:t>
            </w:r>
            <w:r>
              <w:rPr>
                <w:rFonts w:ascii="宋体" w:hAnsi="宋体" w:cs="宋体" w:hint="eastAsia"/>
              </w:rPr>
              <w:t>/</w:t>
            </w:r>
            <w:r>
              <w:rPr>
                <w:rFonts w:ascii="宋体" w:hAnsi="宋体" w:cs="宋体" w:hint="eastAsia"/>
              </w:rPr>
              <w:t>项</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定期检查或随机抽查现场</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3</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因装修管理不力，装潢垃圾不按指定地点存放或不及时组织外运。</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定期检查或随机抽查现场</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4</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及时与环卫部门联系，对物业范围内各垃圾池、箱定期及时清理。不及时清理。</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定期检查或随机抽查现场</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5</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屋顶露台，以及防爆竹渣、塑料袋等杂物堵塞下水口未定期清理。</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2</w:t>
            </w:r>
            <w:r>
              <w:rPr>
                <w:rFonts w:ascii="宋体" w:hAnsi="宋体" w:cs="宋体" w:hint="eastAsia"/>
              </w:rPr>
              <w:t>分</w:t>
            </w:r>
            <w:r>
              <w:rPr>
                <w:rFonts w:ascii="宋体" w:hAnsi="宋体" w:cs="宋体" w:hint="eastAsia"/>
              </w:rPr>
              <w:t>/</w:t>
            </w:r>
            <w:r>
              <w:rPr>
                <w:rFonts w:ascii="宋体" w:hAnsi="宋体" w:cs="宋体" w:hint="eastAsia"/>
              </w:rPr>
              <w:t>次</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查记录，现场</w:t>
            </w:r>
          </w:p>
        </w:tc>
      </w:tr>
      <w:tr w:rsidR="00D47A11">
        <w:trPr>
          <w:jc w:val="center"/>
        </w:trPr>
        <w:tc>
          <w:tcPr>
            <w:tcW w:w="1041" w:type="dxa"/>
            <w:vMerge/>
            <w:vAlign w:val="center"/>
          </w:tcPr>
          <w:p w:rsidR="00D47A11" w:rsidRDefault="00D47A11">
            <w:pPr>
              <w:spacing w:line="400" w:lineRule="exact"/>
              <w:jc w:val="center"/>
              <w:rPr>
                <w:rFonts w:ascii="宋体" w:hAnsi="宋体" w:cs="宋体"/>
              </w:rPr>
            </w:pP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6</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加强园区绿化的护理，定期浇水、施肥、剪枝、治虫。因护理不到位。（指养护期满后）</w:t>
            </w:r>
          </w:p>
        </w:tc>
        <w:tc>
          <w:tcPr>
            <w:tcW w:w="777" w:type="dxa"/>
            <w:vMerge/>
            <w:vAlign w:val="center"/>
          </w:tcPr>
          <w:p w:rsidR="00D47A11" w:rsidRDefault="00D47A11">
            <w:pPr>
              <w:spacing w:line="400" w:lineRule="exact"/>
              <w:jc w:val="center"/>
              <w:rPr>
                <w:rFonts w:ascii="宋体" w:hAnsi="宋体" w:cs="宋体"/>
              </w:rPr>
            </w:pPr>
          </w:p>
        </w:tc>
        <w:tc>
          <w:tcPr>
            <w:tcW w:w="1296" w:type="dxa"/>
            <w:vAlign w:val="center"/>
          </w:tcPr>
          <w:p w:rsidR="00D47A11" w:rsidRDefault="006954AE">
            <w:pPr>
              <w:spacing w:line="300" w:lineRule="exact"/>
              <w:rPr>
                <w:rFonts w:ascii="宋体" w:hAnsi="宋体" w:cs="宋体"/>
              </w:rPr>
            </w:pPr>
            <w:r>
              <w:rPr>
                <w:rFonts w:ascii="宋体" w:hAnsi="宋体" w:cs="宋体" w:hint="eastAsia"/>
              </w:rPr>
              <w:t>1</w:t>
            </w:r>
            <w:r>
              <w:rPr>
                <w:rFonts w:ascii="宋体" w:hAnsi="宋体" w:cs="宋体" w:hint="eastAsia"/>
              </w:rPr>
              <w:t>分</w:t>
            </w:r>
            <w:r>
              <w:rPr>
                <w:rFonts w:ascii="宋体" w:hAnsi="宋体" w:cs="宋体" w:hint="eastAsia"/>
              </w:rPr>
              <w:t>/</w:t>
            </w:r>
            <w:r>
              <w:rPr>
                <w:rFonts w:ascii="宋体" w:hAnsi="宋体" w:cs="宋体" w:hint="eastAsia"/>
              </w:rPr>
              <w:t>品种</w:t>
            </w:r>
          </w:p>
        </w:tc>
        <w:tc>
          <w:tcPr>
            <w:tcW w:w="1671" w:type="dxa"/>
            <w:vAlign w:val="center"/>
          </w:tcPr>
          <w:p w:rsidR="00D47A11" w:rsidRDefault="006954AE">
            <w:pPr>
              <w:spacing w:line="300" w:lineRule="exact"/>
              <w:rPr>
                <w:rFonts w:ascii="宋体" w:hAnsi="宋体" w:cs="宋体"/>
              </w:rPr>
            </w:pPr>
            <w:r>
              <w:rPr>
                <w:rFonts w:ascii="宋体" w:hAnsi="宋体" w:cs="宋体" w:hint="eastAsia"/>
              </w:rPr>
              <w:t>定期检查</w:t>
            </w:r>
          </w:p>
        </w:tc>
      </w:tr>
      <w:tr w:rsidR="00D47A11">
        <w:trPr>
          <w:jc w:val="center"/>
        </w:trPr>
        <w:tc>
          <w:tcPr>
            <w:tcW w:w="1041" w:type="dxa"/>
            <w:vAlign w:val="center"/>
          </w:tcPr>
          <w:p w:rsidR="00D47A11" w:rsidRDefault="006954AE">
            <w:pPr>
              <w:spacing w:line="400" w:lineRule="exact"/>
              <w:jc w:val="center"/>
              <w:rPr>
                <w:rFonts w:ascii="宋体" w:hAnsi="宋体" w:cs="宋体"/>
              </w:rPr>
            </w:pPr>
            <w:r>
              <w:rPr>
                <w:rFonts w:ascii="宋体" w:hAnsi="宋体" w:cs="宋体" w:hint="eastAsia"/>
              </w:rPr>
              <w:t>费用收取率</w:t>
            </w:r>
          </w:p>
        </w:tc>
        <w:tc>
          <w:tcPr>
            <w:tcW w:w="737" w:type="dxa"/>
            <w:vAlign w:val="center"/>
          </w:tcPr>
          <w:p w:rsidR="00D47A11" w:rsidRDefault="006954AE">
            <w:pPr>
              <w:spacing w:line="400" w:lineRule="exact"/>
              <w:jc w:val="center"/>
              <w:rPr>
                <w:rFonts w:ascii="宋体" w:hAnsi="宋体" w:cs="宋体"/>
              </w:rPr>
            </w:pPr>
            <w:r>
              <w:rPr>
                <w:rFonts w:ascii="宋体" w:hAnsi="宋体" w:cs="宋体" w:hint="eastAsia"/>
              </w:rPr>
              <w:t>1</w:t>
            </w:r>
          </w:p>
        </w:tc>
        <w:tc>
          <w:tcPr>
            <w:tcW w:w="3545" w:type="dxa"/>
            <w:vAlign w:val="center"/>
          </w:tcPr>
          <w:p w:rsidR="00D47A11" w:rsidRDefault="006954AE">
            <w:pPr>
              <w:spacing w:line="300" w:lineRule="exact"/>
              <w:rPr>
                <w:rFonts w:ascii="宋体" w:hAnsi="宋体" w:cs="宋体"/>
              </w:rPr>
            </w:pPr>
            <w:r>
              <w:rPr>
                <w:rFonts w:ascii="宋体" w:hAnsi="宋体" w:cs="宋体" w:hint="eastAsia"/>
              </w:rPr>
              <w:t>如期收取费用。</w:t>
            </w:r>
          </w:p>
        </w:tc>
        <w:tc>
          <w:tcPr>
            <w:tcW w:w="777" w:type="dxa"/>
            <w:vAlign w:val="center"/>
          </w:tcPr>
          <w:p w:rsidR="00D47A11" w:rsidRDefault="006954AE">
            <w:pPr>
              <w:spacing w:line="400" w:lineRule="exact"/>
              <w:jc w:val="center"/>
              <w:rPr>
                <w:rFonts w:ascii="宋体" w:hAnsi="宋体" w:cs="宋体"/>
              </w:rPr>
            </w:pPr>
            <w:r>
              <w:rPr>
                <w:rFonts w:ascii="宋体" w:hAnsi="宋体" w:cs="宋体" w:hint="eastAsia"/>
              </w:rPr>
              <w:t>5</w:t>
            </w:r>
            <w:r>
              <w:rPr>
                <w:rFonts w:ascii="宋体" w:hAnsi="宋体" w:cs="宋体" w:hint="eastAsia"/>
              </w:rPr>
              <w:t>分</w:t>
            </w:r>
          </w:p>
        </w:tc>
        <w:tc>
          <w:tcPr>
            <w:tcW w:w="1296" w:type="dxa"/>
            <w:vAlign w:val="center"/>
          </w:tcPr>
          <w:p w:rsidR="00D47A11" w:rsidRDefault="006954AE">
            <w:pPr>
              <w:spacing w:line="300" w:lineRule="exact"/>
              <w:rPr>
                <w:rFonts w:ascii="宋体" w:hAnsi="宋体" w:cs="宋体"/>
              </w:rPr>
            </w:pPr>
            <w:r>
              <w:rPr>
                <w:rFonts w:ascii="宋体" w:hAnsi="宋体" w:cs="宋体" w:hint="eastAsia"/>
              </w:rPr>
              <w:t>未达到，</w:t>
            </w:r>
            <w:r>
              <w:rPr>
                <w:rFonts w:ascii="宋体" w:hAnsi="宋体" w:cs="宋体" w:hint="eastAsia"/>
              </w:rPr>
              <w:t>1</w:t>
            </w:r>
            <w:r>
              <w:rPr>
                <w:rFonts w:ascii="宋体" w:hAnsi="宋体" w:cs="宋体" w:hint="eastAsia"/>
              </w:rPr>
              <w:t>分</w:t>
            </w:r>
            <w:r>
              <w:rPr>
                <w:rFonts w:ascii="宋体" w:hAnsi="宋体" w:cs="宋体" w:hint="eastAsia"/>
              </w:rPr>
              <w:t>/</w:t>
            </w:r>
            <w:r>
              <w:rPr>
                <w:rFonts w:ascii="宋体" w:hAnsi="宋体" w:cs="宋体" w:hint="eastAsia"/>
              </w:rPr>
              <w:t>百分点</w:t>
            </w:r>
          </w:p>
        </w:tc>
        <w:tc>
          <w:tcPr>
            <w:tcW w:w="1671" w:type="dxa"/>
            <w:vAlign w:val="center"/>
          </w:tcPr>
          <w:p w:rsidR="00D47A11" w:rsidRDefault="006954AE">
            <w:pPr>
              <w:spacing w:line="300" w:lineRule="exact"/>
              <w:rPr>
                <w:rFonts w:ascii="宋体" w:hAnsi="宋体" w:cs="宋体"/>
              </w:rPr>
            </w:pPr>
            <w:r>
              <w:rPr>
                <w:rFonts w:ascii="宋体" w:hAnsi="宋体" w:cs="宋体" w:hint="eastAsia"/>
              </w:rPr>
              <w:t>每月统计</w:t>
            </w:r>
          </w:p>
        </w:tc>
      </w:tr>
    </w:tbl>
    <w:p w:rsidR="00D47A11" w:rsidRDefault="00D47A11">
      <w:pPr>
        <w:spacing w:line="360" w:lineRule="auto"/>
        <w:rPr>
          <w:rFonts w:ascii="宋体" w:hAnsi="宋体" w:cs="宋体"/>
          <w:b/>
          <w:bCs/>
        </w:rPr>
      </w:pPr>
    </w:p>
    <w:p w:rsidR="00D47A11" w:rsidRDefault="006954AE">
      <w:pPr>
        <w:spacing w:line="360" w:lineRule="auto"/>
        <w:rPr>
          <w:rFonts w:ascii="宋体" w:hAnsi="宋体" w:cs="宋体"/>
          <w:b/>
        </w:rPr>
      </w:pPr>
      <w:r>
        <w:rPr>
          <w:rFonts w:ascii="宋体" w:hAnsi="宋体" w:cs="宋体" w:hint="eastAsia"/>
          <w:b/>
          <w:bCs/>
        </w:rPr>
        <w:t>三、</w:t>
      </w:r>
      <w:r>
        <w:rPr>
          <w:rFonts w:ascii="宋体" w:hAnsi="宋体" w:cs="宋体" w:hint="eastAsia"/>
          <w:b/>
        </w:rPr>
        <w:t>月度考核结果与乙方管理费用挂钩。</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24"/>
        <w:gridCol w:w="6871"/>
      </w:tblGrid>
      <w:tr w:rsidR="00D47A11">
        <w:trPr>
          <w:trHeight w:val="446"/>
        </w:trPr>
        <w:tc>
          <w:tcPr>
            <w:tcW w:w="2224" w:type="dxa"/>
            <w:vAlign w:val="center"/>
          </w:tcPr>
          <w:p w:rsidR="00D47A11" w:rsidRDefault="006954AE">
            <w:pPr>
              <w:pStyle w:val="210"/>
              <w:spacing w:line="240" w:lineRule="auto"/>
              <w:ind w:firstLine="0"/>
              <w:jc w:val="center"/>
              <w:rPr>
                <w:rFonts w:ascii="宋体" w:hAnsi="宋体" w:cs="宋体"/>
              </w:rPr>
            </w:pPr>
            <w:r>
              <w:rPr>
                <w:rFonts w:ascii="宋体" w:hAnsi="宋体" w:cs="宋体" w:hint="eastAsia"/>
              </w:rPr>
              <w:t>成绩</w:t>
            </w:r>
          </w:p>
        </w:tc>
        <w:tc>
          <w:tcPr>
            <w:tcW w:w="6871" w:type="dxa"/>
            <w:vAlign w:val="center"/>
          </w:tcPr>
          <w:p w:rsidR="00D47A11" w:rsidRDefault="006954AE">
            <w:pPr>
              <w:pStyle w:val="210"/>
              <w:spacing w:line="240" w:lineRule="auto"/>
              <w:ind w:firstLine="0"/>
              <w:jc w:val="center"/>
              <w:rPr>
                <w:rFonts w:ascii="宋体" w:hAnsi="宋体" w:cs="宋体"/>
              </w:rPr>
            </w:pPr>
            <w:r>
              <w:rPr>
                <w:rFonts w:ascii="宋体" w:hAnsi="宋体" w:cs="宋体" w:hint="eastAsia"/>
              </w:rPr>
              <w:t>考核结果</w:t>
            </w:r>
          </w:p>
        </w:tc>
      </w:tr>
      <w:tr w:rsidR="00D47A11">
        <w:trPr>
          <w:trHeight w:val="446"/>
        </w:trPr>
        <w:tc>
          <w:tcPr>
            <w:tcW w:w="2224" w:type="dxa"/>
            <w:vAlign w:val="center"/>
          </w:tcPr>
          <w:p w:rsidR="00D47A11" w:rsidRDefault="006954AE">
            <w:pPr>
              <w:pStyle w:val="210"/>
              <w:spacing w:line="240" w:lineRule="auto"/>
              <w:ind w:firstLine="0"/>
              <w:jc w:val="center"/>
              <w:rPr>
                <w:rFonts w:ascii="宋体" w:hAnsi="宋体" w:cs="宋体"/>
              </w:rPr>
            </w:pPr>
            <w:r>
              <w:rPr>
                <w:rFonts w:ascii="宋体" w:hAnsi="宋体" w:cs="宋体" w:hint="eastAsia"/>
              </w:rPr>
              <w:t>95</w:t>
            </w:r>
            <w:r>
              <w:rPr>
                <w:rFonts w:ascii="宋体" w:hAnsi="宋体" w:cs="宋体" w:hint="eastAsia"/>
              </w:rPr>
              <w:t>分以上</w:t>
            </w:r>
          </w:p>
        </w:tc>
        <w:tc>
          <w:tcPr>
            <w:tcW w:w="6871" w:type="dxa"/>
            <w:vAlign w:val="center"/>
          </w:tcPr>
          <w:p w:rsidR="00D47A11" w:rsidRDefault="006954AE">
            <w:pPr>
              <w:pStyle w:val="210"/>
              <w:spacing w:line="240" w:lineRule="auto"/>
              <w:ind w:firstLine="0"/>
              <w:jc w:val="left"/>
              <w:rPr>
                <w:rFonts w:ascii="宋体" w:hAnsi="宋体" w:cs="宋体"/>
              </w:rPr>
            </w:pPr>
            <w:r>
              <w:rPr>
                <w:rFonts w:ascii="宋体" w:hAnsi="宋体" w:cs="宋体" w:hint="eastAsia"/>
              </w:rPr>
              <w:t>成绩突出</w:t>
            </w:r>
          </w:p>
        </w:tc>
      </w:tr>
      <w:tr w:rsidR="00D47A11">
        <w:trPr>
          <w:trHeight w:val="446"/>
        </w:trPr>
        <w:tc>
          <w:tcPr>
            <w:tcW w:w="2224" w:type="dxa"/>
            <w:vAlign w:val="center"/>
          </w:tcPr>
          <w:p w:rsidR="00D47A11" w:rsidRDefault="006954AE">
            <w:pPr>
              <w:pStyle w:val="210"/>
              <w:spacing w:line="240" w:lineRule="auto"/>
              <w:ind w:firstLine="0"/>
              <w:jc w:val="center"/>
              <w:rPr>
                <w:rFonts w:ascii="宋体" w:hAnsi="宋体" w:cs="宋体"/>
              </w:rPr>
            </w:pPr>
            <w:r>
              <w:rPr>
                <w:rFonts w:ascii="宋体" w:hAnsi="宋体" w:cs="宋体" w:hint="eastAsia"/>
              </w:rPr>
              <w:t>90</w:t>
            </w:r>
            <w:r>
              <w:rPr>
                <w:rFonts w:ascii="宋体" w:hAnsi="宋体" w:cs="宋体" w:hint="eastAsia"/>
              </w:rPr>
              <w:t>—</w:t>
            </w:r>
            <w:r>
              <w:rPr>
                <w:rFonts w:ascii="宋体" w:hAnsi="宋体" w:cs="宋体" w:hint="eastAsia"/>
              </w:rPr>
              <w:t>95</w:t>
            </w:r>
            <w:r>
              <w:rPr>
                <w:rFonts w:ascii="宋体" w:hAnsi="宋体" w:cs="宋体" w:hint="eastAsia"/>
              </w:rPr>
              <w:t>分</w:t>
            </w:r>
          </w:p>
        </w:tc>
        <w:tc>
          <w:tcPr>
            <w:tcW w:w="6871" w:type="dxa"/>
            <w:vAlign w:val="center"/>
          </w:tcPr>
          <w:p w:rsidR="00D47A11" w:rsidRDefault="006954AE">
            <w:pPr>
              <w:pStyle w:val="210"/>
              <w:spacing w:line="240" w:lineRule="auto"/>
              <w:ind w:firstLine="0"/>
              <w:jc w:val="left"/>
              <w:rPr>
                <w:rFonts w:ascii="宋体" w:hAnsi="宋体" w:cs="宋体"/>
              </w:rPr>
            </w:pPr>
            <w:r>
              <w:rPr>
                <w:rFonts w:ascii="宋体" w:hAnsi="宋体" w:cs="宋体" w:hint="eastAsia"/>
              </w:rPr>
              <w:t>达标</w:t>
            </w:r>
          </w:p>
        </w:tc>
      </w:tr>
      <w:tr w:rsidR="00D47A11">
        <w:trPr>
          <w:trHeight w:val="1339"/>
        </w:trPr>
        <w:tc>
          <w:tcPr>
            <w:tcW w:w="2224" w:type="dxa"/>
            <w:vAlign w:val="center"/>
          </w:tcPr>
          <w:p w:rsidR="00D47A11" w:rsidRDefault="006954AE">
            <w:pPr>
              <w:pStyle w:val="210"/>
              <w:spacing w:line="240" w:lineRule="auto"/>
              <w:ind w:firstLine="0"/>
              <w:jc w:val="center"/>
              <w:rPr>
                <w:rFonts w:ascii="宋体" w:hAnsi="宋体" w:cs="宋体"/>
              </w:rPr>
            </w:pPr>
            <w:r>
              <w:rPr>
                <w:rFonts w:ascii="宋体" w:hAnsi="宋体" w:cs="宋体" w:hint="eastAsia"/>
              </w:rPr>
              <w:t>80</w:t>
            </w:r>
            <w:r>
              <w:rPr>
                <w:rFonts w:ascii="宋体" w:hAnsi="宋体" w:cs="宋体" w:hint="eastAsia"/>
              </w:rPr>
              <w:t>—</w:t>
            </w:r>
            <w:r>
              <w:rPr>
                <w:rFonts w:ascii="宋体" w:hAnsi="宋体" w:cs="宋体" w:hint="eastAsia"/>
              </w:rPr>
              <w:t>89</w:t>
            </w:r>
            <w:r>
              <w:rPr>
                <w:rFonts w:ascii="宋体" w:hAnsi="宋体" w:cs="宋体" w:hint="eastAsia"/>
              </w:rPr>
              <w:t>分</w:t>
            </w:r>
          </w:p>
        </w:tc>
        <w:tc>
          <w:tcPr>
            <w:tcW w:w="6871" w:type="dxa"/>
            <w:vAlign w:val="center"/>
          </w:tcPr>
          <w:p w:rsidR="00D47A11" w:rsidRDefault="006954AE">
            <w:pPr>
              <w:pStyle w:val="210"/>
              <w:spacing w:line="240" w:lineRule="auto"/>
              <w:ind w:firstLine="0"/>
              <w:jc w:val="left"/>
              <w:rPr>
                <w:rFonts w:ascii="宋体" w:hAnsi="宋体" w:cs="宋体"/>
              </w:rPr>
            </w:pPr>
            <w:r>
              <w:rPr>
                <w:rFonts w:ascii="宋体" w:hAnsi="宋体" w:cs="宋体" w:hint="eastAsia"/>
              </w:rPr>
              <w:t>提出警告，</w:t>
            </w:r>
            <w:r>
              <w:rPr>
                <w:rFonts w:ascii="宋体" w:hAnsi="宋体" w:cs="宋体" w:hint="eastAsia"/>
                <w:bCs/>
              </w:rPr>
              <w:t>除了责令其整改、写书面整改报告之外，在考核当月支付费用中扣除当月物业管理服务费用总额的</w:t>
            </w:r>
            <w:r>
              <w:rPr>
                <w:rFonts w:ascii="宋体" w:hAnsi="宋体" w:cs="宋体"/>
                <w:bCs/>
              </w:rPr>
              <w:t>1.5</w:t>
            </w:r>
            <w:r>
              <w:rPr>
                <w:rFonts w:ascii="宋体" w:hAnsi="宋体" w:cs="宋体" w:hint="eastAsia"/>
                <w:bCs/>
              </w:rPr>
              <w:t>%</w:t>
            </w:r>
            <w:r>
              <w:rPr>
                <w:rFonts w:ascii="宋体" w:hAnsi="宋体" w:cs="宋体" w:hint="eastAsia"/>
                <w:bCs/>
              </w:rPr>
              <w:t>。甲方有权要求乙方增加服务人员等要求，因此增加的成本及费用由乙方承担。</w:t>
            </w:r>
          </w:p>
        </w:tc>
      </w:tr>
      <w:tr w:rsidR="00D47A11">
        <w:trPr>
          <w:trHeight w:val="1339"/>
        </w:trPr>
        <w:tc>
          <w:tcPr>
            <w:tcW w:w="2224" w:type="dxa"/>
            <w:vAlign w:val="center"/>
          </w:tcPr>
          <w:p w:rsidR="00D47A11" w:rsidRDefault="006954AE">
            <w:pPr>
              <w:pStyle w:val="210"/>
              <w:spacing w:line="240" w:lineRule="auto"/>
              <w:ind w:firstLine="0"/>
              <w:jc w:val="center"/>
              <w:rPr>
                <w:rFonts w:ascii="宋体" w:hAnsi="宋体" w:cs="宋体"/>
              </w:rPr>
            </w:pPr>
            <w:r>
              <w:rPr>
                <w:rFonts w:ascii="宋体" w:hAnsi="宋体" w:cs="宋体" w:hint="eastAsia"/>
              </w:rPr>
              <w:t>70-79</w:t>
            </w:r>
            <w:r>
              <w:rPr>
                <w:rFonts w:ascii="宋体" w:hAnsi="宋体" w:cs="宋体" w:hint="eastAsia"/>
              </w:rPr>
              <w:t>分</w:t>
            </w:r>
          </w:p>
        </w:tc>
        <w:tc>
          <w:tcPr>
            <w:tcW w:w="6871" w:type="dxa"/>
            <w:vAlign w:val="center"/>
          </w:tcPr>
          <w:p w:rsidR="00D47A11" w:rsidRDefault="006954AE">
            <w:pPr>
              <w:spacing w:line="360" w:lineRule="auto"/>
              <w:jc w:val="left"/>
              <w:rPr>
                <w:rFonts w:ascii="宋体" w:hAnsi="宋体" w:cs="宋体"/>
              </w:rPr>
            </w:pPr>
            <w:r>
              <w:rPr>
                <w:rFonts w:ascii="宋体" w:hAnsi="宋体" w:cs="宋体" w:hint="eastAsia"/>
                <w:bCs/>
              </w:rPr>
              <w:t>提出严重警告，除了责令其整改、写书面整改报告之外，在考核当月支付费用中扣除当月物业管理服务费用总额的</w:t>
            </w:r>
            <w:r>
              <w:rPr>
                <w:rFonts w:ascii="宋体" w:hAnsi="宋体" w:cs="宋体"/>
                <w:bCs/>
              </w:rPr>
              <w:t>3</w:t>
            </w:r>
            <w:r>
              <w:rPr>
                <w:rFonts w:ascii="宋体" w:hAnsi="宋体" w:cs="宋体" w:hint="eastAsia"/>
                <w:bCs/>
              </w:rPr>
              <w:t>%</w:t>
            </w:r>
            <w:r>
              <w:rPr>
                <w:rFonts w:ascii="宋体" w:hAnsi="宋体" w:cs="宋体" w:hint="eastAsia"/>
                <w:bCs/>
              </w:rPr>
              <w:t>。</w:t>
            </w:r>
          </w:p>
        </w:tc>
      </w:tr>
      <w:tr w:rsidR="00D47A11">
        <w:trPr>
          <w:trHeight w:val="893"/>
        </w:trPr>
        <w:tc>
          <w:tcPr>
            <w:tcW w:w="2224" w:type="dxa"/>
            <w:vAlign w:val="center"/>
          </w:tcPr>
          <w:p w:rsidR="00D47A11" w:rsidRDefault="006954AE">
            <w:pPr>
              <w:pStyle w:val="210"/>
              <w:spacing w:line="240" w:lineRule="auto"/>
              <w:ind w:firstLine="0"/>
              <w:jc w:val="center"/>
              <w:rPr>
                <w:rFonts w:ascii="宋体" w:hAnsi="宋体" w:cs="宋体"/>
              </w:rPr>
            </w:pPr>
            <w:r>
              <w:rPr>
                <w:rFonts w:ascii="宋体" w:hAnsi="宋体" w:cs="宋体" w:hint="eastAsia"/>
                <w:bCs/>
              </w:rPr>
              <w:t>不满</w:t>
            </w:r>
            <w:r>
              <w:rPr>
                <w:rFonts w:ascii="宋体" w:hAnsi="宋体" w:cs="宋体" w:hint="eastAsia"/>
                <w:bCs/>
              </w:rPr>
              <w:t>70</w:t>
            </w:r>
            <w:r>
              <w:rPr>
                <w:rFonts w:ascii="宋体" w:hAnsi="宋体" w:cs="宋体" w:hint="eastAsia"/>
                <w:bCs/>
              </w:rPr>
              <w:t>分的</w:t>
            </w:r>
          </w:p>
        </w:tc>
        <w:tc>
          <w:tcPr>
            <w:tcW w:w="6871" w:type="dxa"/>
            <w:vAlign w:val="center"/>
          </w:tcPr>
          <w:p w:rsidR="00D47A11" w:rsidRDefault="006954AE">
            <w:pPr>
              <w:pStyle w:val="210"/>
              <w:spacing w:line="240" w:lineRule="auto"/>
              <w:ind w:firstLine="0"/>
              <w:jc w:val="left"/>
              <w:rPr>
                <w:rFonts w:ascii="宋体" w:hAnsi="宋体" w:cs="宋体"/>
              </w:rPr>
            </w:pPr>
            <w:r>
              <w:rPr>
                <w:rFonts w:ascii="宋体" w:hAnsi="宋体" w:cs="宋体" w:hint="eastAsia"/>
                <w:bCs/>
              </w:rPr>
              <w:t>除了责令其整改、写书面整改报告之外，在考核当月支付费用中扣除当月物业管理服务费用总额的</w:t>
            </w:r>
            <w:r>
              <w:rPr>
                <w:rFonts w:ascii="宋体" w:hAnsi="宋体" w:cs="宋体" w:hint="eastAsia"/>
                <w:bCs/>
              </w:rPr>
              <w:t>10%</w:t>
            </w:r>
            <w:r>
              <w:rPr>
                <w:rFonts w:ascii="宋体" w:hAnsi="宋体" w:cs="宋体" w:hint="eastAsia"/>
                <w:bCs/>
              </w:rPr>
              <w:t>。</w:t>
            </w:r>
          </w:p>
        </w:tc>
      </w:tr>
      <w:tr w:rsidR="00D47A11">
        <w:trPr>
          <w:trHeight w:val="893"/>
        </w:trPr>
        <w:tc>
          <w:tcPr>
            <w:tcW w:w="2224" w:type="dxa"/>
            <w:vAlign w:val="center"/>
          </w:tcPr>
          <w:p w:rsidR="00D47A11" w:rsidRDefault="006954AE">
            <w:pPr>
              <w:pStyle w:val="210"/>
              <w:spacing w:line="240" w:lineRule="auto"/>
              <w:ind w:firstLine="0"/>
              <w:jc w:val="center"/>
              <w:rPr>
                <w:rFonts w:ascii="宋体" w:hAnsi="宋体" w:cs="宋体"/>
                <w:bCs/>
              </w:rPr>
            </w:pPr>
            <w:r>
              <w:rPr>
                <w:rFonts w:ascii="宋体" w:hAnsi="宋体" w:cs="宋体" w:hint="eastAsia"/>
                <w:bCs/>
              </w:rPr>
              <w:t>连续两个月得分不满</w:t>
            </w:r>
            <w:r>
              <w:rPr>
                <w:rFonts w:ascii="宋体" w:hAnsi="宋体" w:cs="宋体" w:hint="eastAsia"/>
                <w:bCs/>
              </w:rPr>
              <w:t>70</w:t>
            </w:r>
            <w:r>
              <w:rPr>
                <w:rFonts w:ascii="宋体" w:hAnsi="宋体" w:cs="宋体" w:hint="eastAsia"/>
                <w:bCs/>
              </w:rPr>
              <w:t>分的</w:t>
            </w:r>
          </w:p>
        </w:tc>
        <w:tc>
          <w:tcPr>
            <w:tcW w:w="6871" w:type="dxa"/>
            <w:vAlign w:val="center"/>
          </w:tcPr>
          <w:p w:rsidR="00D47A11" w:rsidRDefault="006954AE">
            <w:pPr>
              <w:pStyle w:val="210"/>
              <w:spacing w:line="240" w:lineRule="auto"/>
              <w:ind w:firstLine="0"/>
              <w:jc w:val="left"/>
              <w:rPr>
                <w:rFonts w:ascii="宋体" w:hAnsi="宋体" w:cs="宋体"/>
                <w:bCs/>
              </w:rPr>
            </w:pPr>
            <w:r>
              <w:rPr>
                <w:rFonts w:ascii="宋体" w:hAnsi="宋体" w:cs="宋体" w:hint="eastAsia"/>
                <w:bCs/>
              </w:rPr>
              <w:t>在考核当月支付费用中扣除当月物业管理服务费用总额的</w:t>
            </w:r>
            <w:r>
              <w:rPr>
                <w:rFonts w:ascii="宋体" w:hAnsi="宋体" w:cs="宋体" w:hint="eastAsia"/>
                <w:bCs/>
              </w:rPr>
              <w:t>15%</w:t>
            </w:r>
            <w:r>
              <w:rPr>
                <w:rFonts w:ascii="宋体" w:hAnsi="宋体" w:cs="宋体" w:hint="eastAsia"/>
                <w:bCs/>
              </w:rPr>
              <w:t>。</w:t>
            </w:r>
          </w:p>
        </w:tc>
      </w:tr>
      <w:tr w:rsidR="00D47A11">
        <w:trPr>
          <w:trHeight w:val="893"/>
        </w:trPr>
        <w:tc>
          <w:tcPr>
            <w:tcW w:w="2224" w:type="dxa"/>
            <w:vAlign w:val="center"/>
          </w:tcPr>
          <w:p w:rsidR="00D47A11" w:rsidRDefault="006954AE">
            <w:pPr>
              <w:pStyle w:val="210"/>
              <w:spacing w:line="240" w:lineRule="auto"/>
              <w:ind w:firstLine="0"/>
              <w:jc w:val="center"/>
              <w:rPr>
                <w:rFonts w:ascii="宋体" w:hAnsi="宋体" w:cs="宋体"/>
                <w:bCs/>
              </w:rPr>
            </w:pPr>
            <w:r>
              <w:rPr>
                <w:rFonts w:ascii="宋体" w:hAnsi="宋体" w:cs="宋体" w:hint="eastAsia"/>
                <w:bCs/>
              </w:rPr>
              <w:t>连续四个月得分不满</w:t>
            </w:r>
            <w:r>
              <w:rPr>
                <w:rFonts w:ascii="宋体" w:hAnsi="宋体" w:cs="宋体" w:hint="eastAsia"/>
                <w:bCs/>
              </w:rPr>
              <w:t>70</w:t>
            </w:r>
            <w:r>
              <w:rPr>
                <w:rFonts w:ascii="宋体" w:hAnsi="宋体" w:cs="宋体" w:hint="eastAsia"/>
                <w:bCs/>
              </w:rPr>
              <w:t>分的</w:t>
            </w:r>
          </w:p>
        </w:tc>
        <w:tc>
          <w:tcPr>
            <w:tcW w:w="6871" w:type="dxa"/>
            <w:vAlign w:val="center"/>
          </w:tcPr>
          <w:p w:rsidR="00D47A11" w:rsidRDefault="006954AE">
            <w:pPr>
              <w:pStyle w:val="210"/>
              <w:spacing w:line="240" w:lineRule="auto"/>
              <w:ind w:firstLine="0"/>
              <w:jc w:val="left"/>
              <w:rPr>
                <w:rFonts w:ascii="宋体" w:hAnsi="宋体" w:cs="宋体"/>
                <w:bCs/>
              </w:rPr>
            </w:pPr>
            <w:r>
              <w:rPr>
                <w:rFonts w:ascii="宋体" w:hAnsi="宋体" w:cs="宋体" w:hint="eastAsia"/>
                <w:bCs/>
              </w:rPr>
              <w:t>三个月考核期和正常运营中连续四个月得分不满</w:t>
            </w:r>
            <w:r>
              <w:rPr>
                <w:rFonts w:ascii="宋体" w:hAnsi="宋体" w:cs="宋体" w:hint="eastAsia"/>
                <w:bCs/>
              </w:rPr>
              <w:t>70</w:t>
            </w:r>
            <w:r>
              <w:rPr>
                <w:rFonts w:ascii="宋体" w:hAnsi="宋体" w:cs="宋体" w:hint="eastAsia"/>
                <w:bCs/>
              </w:rPr>
              <w:t>分的，甲方可以单方面解除合同并不视为违约，由此造成损失由乙方承担。</w:t>
            </w:r>
          </w:p>
        </w:tc>
      </w:tr>
    </w:tbl>
    <w:p w:rsidR="00D47A11" w:rsidRDefault="00D47A11">
      <w:pPr>
        <w:pStyle w:val="3"/>
        <w:keepNext w:val="0"/>
        <w:keepLines w:val="0"/>
        <w:ind w:firstLineChars="0" w:firstLine="0"/>
      </w:pPr>
    </w:p>
    <w:bookmarkEnd w:id="0"/>
    <w:bookmarkEnd w:id="1"/>
    <w:bookmarkEnd w:id="2"/>
    <w:bookmarkEnd w:id="3"/>
    <w:bookmarkEnd w:id="4"/>
    <w:bookmarkEnd w:id="5"/>
    <w:bookmarkEnd w:id="6"/>
    <w:bookmarkEnd w:id="7"/>
    <w:bookmarkEnd w:id="8"/>
    <w:bookmarkEnd w:id="9"/>
    <w:bookmarkEnd w:id="10"/>
    <w:bookmarkEnd w:id="11"/>
    <w:bookmarkEnd w:id="12"/>
    <w:p w:rsidR="00D47A11" w:rsidRDefault="00D47A11">
      <w:pPr>
        <w:pStyle w:val="3"/>
        <w:keepNext w:val="0"/>
        <w:keepLines w:val="0"/>
        <w:ind w:firstLineChars="0" w:firstLine="0"/>
      </w:pPr>
    </w:p>
    <w:sectPr w:rsidR="00D47A11">
      <w:footerReference w:type="default" r:id="rId13"/>
      <w:pgSz w:w="12240" w:h="15840"/>
      <w:pgMar w:top="1440" w:right="1797" w:bottom="1440" w:left="1797" w:header="720" w:footer="720" w:gutter="0"/>
      <w:cols w:space="720"/>
      <w:docGrid w:linePitch="285"/>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33D9CF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54AE" w:rsidRDefault="006954AE">
      <w:r>
        <w:separator/>
      </w:r>
    </w:p>
  </w:endnote>
  <w:endnote w:type="continuationSeparator" w:id="0">
    <w:p w:rsidR="006954AE" w:rsidRDefault="006954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default"/>
    <w:sig w:usb0="00000000" w:usb1="00000000" w:usb2="00000000" w:usb3="00000000" w:csb0="00040000" w:csb1="00000000"/>
  </w:font>
  <w:font w:name="Cambria Math">
    <w:panose1 w:val="02040503050406030204"/>
    <w:charset w:val="00"/>
    <w:family w:val="roman"/>
    <w:pitch w:val="variable"/>
    <w:sig w:usb0="E00002FF" w:usb1="42002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Calisto MT">
    <w:panose1 w:val="02040603050505030304"/>
    <w:charset w:val="00"/>
    <w:family w:val="roman"/>
    <w:pitch w:val="variable"/>
    <w:sig w:usb0="00000003" w:usb1="00000000" w:usb2="00000000" w:usb3="00000000" w:csb0="00000001" w:csb1="00000000"/>
  </w:font>
  <w:font w:name="华文细黑">
    <w:panose1 w:val="02010600040101010101"/>
    <w:charset w:val="86"/>
    <w:family w:val="auto"/>
    <w:pitch w:val="variable"/>
    <w:sig w:usb0="00000287" w:usb1="080F0000" w:usb2="00000010" w:usb3="00000000" w:csb0="0004009F" w:csb1="00000000"/>
  </w:font>
  <w:font w:name="Microsoft JhengHei">
    <w:panose1 w:val="020B0604030504040204"/>
    <w:charset w:val="88"/>
    <w:family w:val="swiss"/>
    <w:pitch w:val="variable"/>
    <w:sig w:usb0="00000087" w:usb1="288F4000" w:usb2="00000016" w:usb3="00000000" w:csb0="00100009"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等线">
    <w:altName w:val="Arial Unicode MS"/>
    <w:charset w:val="86"/>
    <w:family w:val="auto"/>
    <w:pitch w:val="default"/>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A11" w:rsidRDefault="006954AE">
    <w:pPr>
      <w:pStyle w:val="a7"/>
      <w:kinsoku w:val="0"/>
      <w:overflowPunct w:val="0"/>
      <w:spacing w:line="14" w:lineRule="auto"/>
      <w:ind w:firstLine="280"/>
      <w:rPr>
        <w:sz w:val="14"/>
        <w:szCs w:val="14"/>
      </w:rPr>
    </w:pPr>
    <w:r>
      <w:rPr>
        <w:noProof/>
        <w:sz w:val="14"/>
      </w:rPr>
      <mc:AlternateContent>
        <mc:Choice Requires="wps">
          <w:drawing>
            <wp:anchor distT="0" distB="0" distL="114300" distR="114300" simplePos="0" relativeHeight="251659264" behindDoc="0" locked="0" layoutInCell="1" allowOverlap="1" wp14:anchorId="5ADB17BC" wp14:editId="222A6B54">
              <wp:simplePos x="0" y="0"/>
              <wp:positionH relativeFrom="margin">
                <wp:align>center</wp:align>
              </wp:positionH>
              <wp:positionV relativeFrom="paragraph">
                <wp:posOffset>0</wp:posOffset>
              </wp:positionV>
              <wp:extent cx="1828800" cy="1828800"/>
              <wp:effectExtent l="0" t="0" r="0" b="0"/>
              <wp:wrapNone/>
              <wp:docPr id="4"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47A11" w:rsidRDefault="006954AE">
                          <w:pPr>
                            <w:pStyle w:val="ac"/>
                            <w:ind w:firstLine="360"/>
                          </w:pPr>
                          <w:r>
                            <w:fldChar w:fldCharType="begin"/>
                          </w:r>
                          <w:r>
                            <w:instrText xml:space="preserve"> PAGE  \* MERGEFORMAT </w:instrText>
                          </w:r>
                          <w:r>
                            <w:fldChar w:fldCharType="separate"/>
                          </w:r>
                          <w:r w:rsidR="008F3DDD">
                            <w:rPr>
                              <w:noProof/>
                            </w:rPr>
                            <w:t>8</w:t>
                          </w:r>
                          <w: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028"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" filled="f" stroked="f">
              <v:textbox style="mso-fit-shape-to-text:t" inset="0,0,0,0">
                <w:txbxContent>
                  <w:p w:rsidR="00D47A11" w:rsidRDefault="006954AE">
                    <w:pPr>
                      <w:pStyle w:val="ac"/>
                      <w:ind w:firstLine="360"/>
                    </w:pPr>
                    <w:r>
                      <w:fldChar w:fldCharType="begin"/>
                    </w:r>
                    <w:r>
                      <w:instrText xml:space="preserve"> PAGE  \* MERGEFORMAT </w:instrText>
                    </w:r>
                    <w:r>
                      <w:fldChar w:fldCharType="separate"/>
                    </w:r>
                    <w:r w:rsidR="008F3DDD">
                      <w:rPr>
                        <w:noProof/>
                      </w:rPr>
                      <w:t>8</w:t>
                    </w:r>
                    <w: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A11" w:rsidRDefault="006954AE">
    <w:pPr>
      <w:pStyle w:val="ac"/>
      <w:ind w:firstLine="360"/>
    </w:pPr>
    <w:r>
      <w:rPr>
        <w:noProof/>
      </w:rPr>
      <mc:AlternateContent>
        <mc:Choice Requires="wps">
          <w:drawing>
            <wp:anchor distT="0" distB="0" distL="114300" distR="114300" simplePos="0" relativeHeight="251660288" behindDoc="0" locked="0" layoutInCell="1" allowOverlap="1" wp14:anchorId="50643BCC" wp14:editId="3056E97C">
              <wp:simplePos x="0" y="0"/>
              <wp:positionH relativeFrom="margin">
                <wp:align>center</wp:align>
              </wp:positionH>
              <wp:positionV relativeFrom="paragraph">
                <wp:posOffset>0</wp:posOffset>
              </wp:positionV>
              <wp:extent cx="1828800" cy="1828800"/>
              <wp:effectExtent l="0" t="0" r="0" b="0"/>
              <wp:wrapNone/>
              <wp:docPr id="5"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47A11" w:rsidRDefault="006954AE">
                          <w:pPr>
                            <w:pStyle w:val="ac"/>
                            <w:ind w:firstLine="360"/>
                          </w:pPr>
                          <w:r>
                            <w:fldChar w:fldCharType="begin"/>
                          </w:r>
                          <w:r>
                            <w:instrText xml:space="preserve"> PAGE  \* MERGEFORMAT </w:instrText>
                          </w:r>
                          <w:r>
                            <w:fldChar w:fldCharType="separate"/>
                          </w:r>
                          <w:r>
                            <w:t>1</w:t>
                          </w:r>
                          <w:r>
                            <w:fldChar w:fldCharType="end"/>
                          </w:r>
                        </w:p>
                      </w:txbxContent>
                    </wps:txbx>
                    <wps:bodyPr wrap="none" lIns="0" tIns="0" rIns="0" bIns="0" upright="1">
                      <a:spAutoFit/>
                    </wps:bodyPr>
                  </wps:wsp>
                </a:graphicData>
              </a:graphic>
            </wp:anchor>
          </w:drawing>
        </mc:Choice>
        <mc:Fallback xmlns:wpsCustomData="http://www.wps.cn/officeDocument/2013/wpsCustomData" xmlns:w15="http://schemas.microsoft.com/office/word/2012/wordml">
          <w:pict>
            <v:shape id="文本框 1027"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ngSRnLAQAAnAMAAA4AAAAAAAAAAQAgAAAAHgEAAGRycy9lMm9E&#10;b2MueG1sUEsFBgAAAAAGAAYAWQEAAFsFAAAAAA==&#10;">
              <v:fill on="f" focussize="0,0"/>
              <v:stroke on="f"/>
              <v:imagedata o:title=""/>
              <o:lock v:ext="edit" aspectratio="f"/>
              <v:textbox inset="0mm,0mm,0mm,0mm" style="mso-fit-shape-to-text:t;">
                <w:txbxContent>
                  <w:p w14:paraId="3C5CB398">
                    <w:pPr>
                      <w:pStyle w:val="25"/>
                      <w:ind w:firstLine="36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A11" w:rsidRDefault="006954AE">
    <w:pPr>
      <w:pStyle w:val="ac"/>
      <w:jc w:val="center"/>
    </w:pPr>
    <w:r>
      <w:rPr>
        <w:noProof/>
      </w:rPr>
      <mc:AlternateContent>
        <mc:Choice Requires="wps">
          <w:drawing>
            <wp:anchor distT="0" distB="0" distL="114300" distR="114300" simplePos="0" relativeHeight="251661312" behindDoc="0" locked="0" layoutInCell="1" allowOverlap="1" wp14:anchorId="114814DD" wp14:editId="15551B75">
              <wp:simplePos x="0" y="0"/>
              <wp:positionH relativeFrom="margin">
                <wp:align>center</wp:align>
              </wp:positionH>
              <wp:positionV relativeFrom="paragraph">
                <wp:posOffset>0</wp:posOffset>
              </wp:positionV>
              <wp:extent cx="1828800" cy="1828800"/>
              <wp:effectExtent l="0" t="0" r="0" b="0"/>
              <wp:wrapNone/>
              <wp:docPr id="6"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47A11" w:rsidRDefault="006954AE">
                          <w:pPr>
                            <w:pStyle w:val="ac"/>
                            <w:jc w:val="center"/>
                          </w:pPr>
                          <w:r>
                            <w:fldChar w:fldCharType="begin"/>
                          </w:r>
                          <w:r>
                            <w:instrText>PAGE   \* MERGEFORMAT</w:instrText>
                          </w:r>
                          <w:r>
                            <w:fldChar w:fldCharType="separate"/>
                          </w:r>
                          <w:r w:rsidR="008F3DDD" w:rsidRPr="008F3DDD">
                            <w:rPr>
                              <w:noProof/>
                              <w:lang w:val="zh-CN"/>
                            </w:rPr>
                            <w:t>16</w:t>
                          </w:r>
                          <w: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29" o:spid="_x0000_s1028"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" filled="f" stroked="f">
              <v:textbox style="mso-fit-shape-to-text:t" inset="0,0,0,0">
                <w:txbxContent>
                  <w:p w:rsidR="00D47A11" w:rsidRDefault="006954AE">
                    <w:pPr>
                      <w:pStyle w:val="ac"/>
                      <w:jc w:val="center"/>
                    </w:pPr>
                    <w:r>
                      <w:fldChar w:fldCharType="begin"/>
                    </w:r>
                    <w:r>
                      <w:instrText>PAGE   \* MERGEFORMAT</w:instrText>
                    </w:r>
                    <w:r>
                      <w:fldChar w:fldCharType="separate"/>
                    </w:r>
                    <w:r w:rsidR="008F3DDD" w:rsidRPr="008F3DDD">
                      <w:rPr>
                        <w:noProof/>
                        <w:lang w:val="zh-CN"/>
                      </w:rPr>
                      <w:t>16</w:t>
                    </w:r>
                    <w:r>
                      <w:fldChar w:fldCharType="end"/>
                    </w:r>
                  </w:p>
                </w:txbxContent>
              </v:textbox>
              <w10:wrap anchorx="margin"/>
            </v:shape>
          </w:pict>
        </mc:Fallback>
      </mc:AlternateContent>
    </w:r>
  </w:p>
  <w:p w:rsidR="00D47A11" w:rsidRDefault="00D47A11">
    <w:pPr>
      <w:pStyle w:val="ac"/>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7A11" w:rsidRDefault="006954AE">
    <w:pPr>
      <w:pStyle w:val="ac"/>
      <w:jc w:val="center"/>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47A11" w:rsidRDefault="006954AE">
                          <w:pPr>
                            <w:pStyle w:val="ac"/>
                            <w:jc w:val="center"/>
                          </w:pPr>
                          <w:r>
                            <w:fldChar w:fldCharType="begin"/>
                          </w:r>
                          <w:r>
                            <w:instrText>PAGE   \* MERGEFORMAT</w:instrText>
                          </w:r>
                          <w:r>
                            <w:fldChar w:fldCharType="separate"/>
                          </w:r>
                          <w:r w:rsidR="008F3DDD" w:rsidRPr="008F3DDD">
                            <w:rPr>
                              <w:noProof/>
                              <w:lang w:val="zh-CN"/>
                            </w:rPr>
                            <w:t>21</w:t>
                          </w:r>
                          <w: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30" o:spid="_x0000_s1029"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" filled="f" stroked="f">
              <v:textbox style="mso-fit-shape-to-text:t" inset="0,0,0,0">
                <w:txbxContent>
                  <w:p w:rsidR="00D47A11" w:rsidRDefault="006954AE">
                    <w:pPr>
                      <w:pStyle w:val="ac"/>
                      <w:jc w:val="center"/>
                    </w:pPr>
                    <w:r>
                      <w:fldChar w:fldCharType="begin"/>
                    </w:r>
                    <w:r>
                      <w:instrText>PAGE   \* MERGEFORMAT</w:instrText>
                    </w:r>
                    <w:r>
                      <w:fldChar w:fldCharType="separate"/>
                    </w:r>
                    <w:r w:rsidR="008F3DDD" w:rsidRPr="008F3DDD">
                      <w:rPr>
                        <w:noProof/>
                        <w:lang w:val="zh-CN"/>
                      </w:rPr>
                      <w:t>21</w:t>
                    </w:r>
                    <w:r>
                      <w:fldChar w:fldCharType="end"/>
                    </w:r>
                  </w:p>
                </w:txbxContent>
              </v:textbox>
              <w10:wrap anchorx="margin"/>
            </v:shape>
          </w:pict>
        </mc:Fallback>
      </mc:AlternateContent>
    </w:r>
  </w:p>
  <w:p w:rsidR="00D47A11" w:rsidRDefault="00D47A11">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54AE" w:rsidRDefault="006954AE">
      <w:r>
        <w:separator/>
      </w:r>
    </w:p>
  </w:footnote>
  <w:footnote w:type="continuationSeparator" w:id="0">
    <w:p w:rsidR="006954AE" w:rsidRDefault="006954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6C8E4E7"/>
    <w:multiLevelType w:val="singleLevel"/>
    <w:tmpl w:val="F6C8E4E7"/>
    <w:lvl w:ilvl="0">
      <w:start w:val="8"/>
      <w:numFmt w:val="chineseCounting"/>
      <w:suff w:val="nothing"/>
      <w:lvlText w:val="%1、"/>
      <w:lvlJc w:val="left"/>
      <w:rPr>
        <w:rFonts w:hint="eastAsia"/>
      </w:rPr>
    </w:lvl>
  </w:abstractNum>
  <w:abstractNum w:abstractNumId="1">
    <w:nsid w:val="FBF533D5"/>
    <w:multiLevelType w:val="singleLevel"/>
    <w:tmpl w:val="FBF533D5"/>
    <w:lvl w:ilvl="0">
      <w:start w:val="1"/>
      <w:numFmt w:val="chineseCounting"/>
      <w:suff w:val="nothing"/>
      <w:lvlText w:val="%1、"/>
      <w:lvlJc w:val="left"/>
      <w:pPr>
        <w:ind w:left="0" w:firstLine="420"/>
      </w:pPr>
      <w:rPr>
        <w:rFonts w:hint="eastAsia"/>
      </w:rPr>
    </w:lvl>
  </w:abstractNum>
  <w:abstractNum w:abstractNumId="2">
    <w:nsid w:val="00000004"/>
    <w:multiLevelType w:val="multilevel"/>
    <w:tmpl w:val="00000004"/>
    <w:lvl w:ilvl="0">
      <w:start w:val="1"/>
      <w:numFmt w:val="chineseCountingThousand"/>
      <w:lvlText w:val="%1、"/>
      <w:lvlJc w:val="left"/>
      <w:pPr>
        <w:tabs>
          <w:tab w:val="left" w:pos="1466"/>
        </w:tabs>
        <w:ind w:left="1466" w:hanging="360"/>
      </w:pPr>
      <w:rPr>
        <w:rFonts w:ascii="Times New Roman" w:eastAsia="宋体" w:hAnsi="Times New Roman" w:cs="Times New Roman" w:hint="eastAsia"/>
      </w:rPr>
    </w:lvl>
    <w:lvl w:ilvl="1">
      <w:start w:val="1"/>
      <w:numFmt w:val="lowerLetter"/>
      <w:lvlText w:val="%2)"/>
      <w:lvlJc w:val="left"/>
      <w:pPr>
        <w:tabs>
          <w:tab w:val="left" w:pos="291"/>
        </w:tabs>
        <w:ind w:left="291" w:hanging="420"/>
      </w:pPr>
    </w:lvl>
    <w:lvl w:ilvl="2">
      <w:start w:val="1"/>
      <w:numFmt w:val="lowerRoman"/>
      <w:lvlText w:val="%3."/>
      <w:lvlJc w:val="right"/>
      <w:pPr>
        <w:tabs>
          <w:tab w:val="left" w:pos="711"/>
        </w:tabs>
        <w:ind w:left="711" w:hanging="420"/>
      </w:pPr>
    </w:lvl>
    <w:lvl w:ilvl="3">
      <w:start w:val="1"/>
      <w:numFmt w:val="decimal"/>
      <w:lvlText w:val="%4."/>
      <w:lvlJc w:val="left"/>
      <w:pPr>
        <w:tabs>
          <w:tab w:val="left" w:pos="1131"/>
        </w:tabs>
        <w:ind w:left="1131" w:hanging="420"/>
      </w:pPr>
    </w:lvl>
    <w:lvl w:ilvl="4">
      <w:start w:val="1"/>
      <w:numFmt w:val="lowerLetter"/>
      <w:lvlText w:val="%5)"/>
      <w:lvlJc w:val="left"/>
      <w:pPr>
        <w:tabs>
          <w:tab w:val="left" w:pos="1551"/>
        </w:tabs>
        <w:ind w:left="1551" w:hanging="420"/>
      </w:pPr>
    </w:lvl>
    <w:lvl w:ilvl="5">
      <w:start w:val="1"/>
      <w:numFmt w:val="lowerRoman"/>
      <w:lvlText w:val="%6."/>
      <w:lvlJc w:val="right"/>
      <w:pPr>
        <w:tabs>
          <w:tab w:val="left" w:pos="1971"/>
        </w:tabs>
        <w:ind w:left="1971" w:hanging="420"/>
      </w:pPr>
    </w:lvl>
    <w:lvl w:ilvl="6">
      <w:start w:val="1"/>
      <w:numFmt w:val="decimal"/>
      <w:lvlText w:val="%7."/>
      <w:lvlJc w:val="left"/>
      <w:pPr>
        <w:tabs>
          <w:tab w:val="left" w:pos="2391"/>
        </w:tabs>
        <w:ind w:left="2391" w:hanging="420"/>
      </w:pPr>
    </w:lvl>
    <w:lvl w:ilvl="7">
      <w:start w:val="1"/>
      <w:numFmt w:val="lowerLetter"/>
      <w:lvlText w:val="%8)"/>
      <w:lvlJc w:val="left"/>
      <w:pPr>
        <w:tabs>
          <w:tab w:val="left" w:pos="2811"/>
        </w:tabs>
        <w:ind w:left="2811" w:hanging="420"/>
      </w:pPr>
    </w:lvl>
    <w:lvl w:ilvl="8">
      <w:start w:val="1"/>
      <w:numFmt w:val="lowerRoman"/>
      <w:lvlText w:val="%9."/>
      <w:lvlJc w:val="right"/>
      <w:pPr>
        <w:tabs>
          <w:tab w:val="left" w:pos="3231"/>
        </w:tabs>
        <w:ind w:left="3231" w:hanging="420"/>
      </w:pPr>
    </w:lvl>
  </w:abstractNum>
  <w:abstractNum w:abstractNumId="3">
    <w:nsid w:val="00000006"/>
    <w:multiLevelType w:val="multilevel"/>
    <w:tmpl w:val="00000006"/>
    <w:lvl w:ilvl="0">
      <w:start w:val="1"/>
      <w:numFmt w:val="decimal"/>
      <w:lvlText w:val="%1."/>
      <w:lvlJc w:val="left"/>
      <w:pPr>
        <w:ind w:left="885" w:hanging="360"/>
      </w:pPr>
      <w:rPr>
        <w:rFonts w:hint="default"/>
      </w:rPr>
    </w:lvl>
    <w:lvl w:ilvl="1">
      <w:start w:val="1"/>
      <w:numFmt w:val="decimal"/>
      <w:lvlText w:val="（%2）"/>
      <w:lvlJc w:val="left"/>
      <w:pPr>
        <w:ind w:left="1665" w:hanging="720"/>
      </w:pPr>
      <w:rPr>
        <w:rFonts w:hint="default"/>
      </w:r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4">
    <w:nsid w:val="00000014"/>
    <w:multiLevelType w:val="multilevel"/>
    <w:tmpl w:val="00000014"/>
    <w:lvl w:ilvl="0">
      <w:start w:val="1"/>
      <w:numFmt w:val="decimal"/>
      <w:lvlText w:val="%1."/>
      <w:lvlJc w:val="left"/>
      <w:pPr>
        <w:ind w:left="885" w:hanging="36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5">
    <w:nsid w:val="0000001B"/>
    <w:multiLevelType w:val="multilevel"/>
    <w:tmpl w:val="0000001B"/>
    <w:lvl w:ilvl="0">
      <w:start w:val="1"/>
      <w:numFmt w:val="decimal"/>
      <w:lvlText w:val="%1."/>
      <w:lvlJc w:val="left"/>
      <w:pPr>
        <w:ind w:left="885" w:hanging="36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6">
    <w:nsid w:val="00000024"/>
    <w:multiLevelType w:val="multilevel"/>
    <w:tmpl w:val="00000024"/>
    <w:lvl w:ilvl="0">
      <w:start w:val="1"/>
      <w:numFmt w:val="decimal"/>
      <w:lvlText w:val="%1."/>
      <w:lvlJc w:val="left"/>
      <w:pPr>
        <w:ind w:left="885" w:hanging="36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7">
    <w:nsid w:val="00000027"/>
    <w:multiLevelType w:val="multilevel"/>
    <w:tmpl w:val="00000027"/>
    <w:lvl w:ilvl="0">
      <w:start w:val="1"/>
      <w:numFmt w:val="decimal"/>
      <w:lvlText w:val="%1."/>
      <w:lvlJc w:val="left"/>
      <w:pPr>
        <w:ind w:left="885" w:hanging="36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8">
    <w:nsid w:val="0000002C"/>
    <w:multiLevelType w:val="multilevel"/>
    <w:tmpl w:val="0000002C"/>
    <w:lvl w:ilvl="0">
      <w:start w:val="1"/>
      <w:numFmt w:val="decimal"/>
      <w:lvlText w:val="%1."/>
      <w:lvlJc w:val="left"/>
      <w:pPr>
        <w:ind w:left="786" w:hanging="36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nsid w:val="0000002F"/>
    <w:multiLevelType w:val="multilevel"/>
    <w:tmpl w:val="0000002F"/>
    <w:lvl w:ilvl="0">
      <w:start w:val="1"/>
      <w:numFmt w:val="chineseCountingThousand"/>
      <w:lvlText w:val="%1、"/>
      <w:lvlJc w:val="left"/>
      <w:pPr>
        <w:tabs>
          <w:tab w:val="left" w:pos="4188"/>
        </w:tabs>
        <w:ind w:left="4188" w:hanging="360"/>
      </w:pPr>
      <w:rPr>
        <w:rFonts w:ascii="Times New Roman" w:eastAsia="宋体" w:hAnsi="Times New Roman" w:cs="Times New Roman" w:hint="eastAsia"/>
      </w:rPr>
    </w:lvl>
    <w:lvl w:ilvl="1">
      <w:start w:val="1"/>
      <w:numFmt w:val="lowerLetter"/>
      <w:lvlText w:val="%2)"/>
      <w:lvlJc w:val="left"/>
      <w:pPr>
        <w:tabs>
          <w:tab w:val="left" w:pos="1170"/>
        </w:tabs>
        <w:ind w:left="1170" w:hanging="420"/>
      </w:pPr>
    </w:lvl>
    <w:lvl w:ilvl="2">
      <w:start w:val="1"/>
      <w:numFmt w:val="lowerRoman"/>
      <w:lvlText w:val="%3."/>
      <w:lvlJc w:val="right"/>
      <w:pPr>
        <w:tabs>
          <w:tab w:val="left" w:pos="1590"/>
        </w:tabs>
        <w:ind w:left="1590" w:hanging="420"/>
      </w:pPr>
    </w:lvl>
    <w:lvl w:ilvl="3">
      <w:start w:val="1"/>
      <w:numFmt w:val="decimal"/>
      <w:lvlText w:val="%4."/>
      <w:lvlJc w:val="left"/>
      <w:pPr>
        <w:tabs>
          <w:tab w:val="left" w:pos="2010"/>
        </w:tabs>
        <w:ind w:left="2010" w:hanging="420"/>
      </w:pPr>
    </w:lvl>
    <w:lvl w:ilvl="4">
      <w:start w:val="1"/>
      <w:numFmt w:val="lowerLetter"/>
      <w:lvlText w:val="%5)"/>
      <w:lvlJc w:val="left"/>
      <w:pPr>
        <w:tabs>
          <w:tab w:val="left" w:pos="2430"/>
        </w:tabs>
        <w:ind w:left="2430" w:hanging="420"/>
      </w:pPr>
    </w:lvl>
    <w:lvl w:ilvl="5">
      <w:start w:val="1"/>
      <w:numFmt w:val="lowerRoman"/>
      <w:lvlText w:val="%6."/>
      <w:lvlJc w:val="right"/>
      <w:pPr>
        <w:tabs>
          <w:tab w:val="left" w:pos="2850"/>
        </w:tabs>
        <w:ind w:left="2850" w:hanging="420"/>
      </w:pPr>
    </w:lvl>
    <w:lvl w:ilvl="6">
      <w:start w:val="1"/>
      <w:numFmt w:val="decimal"/>
      <w:lvlText w:val="%7."/>
      <w:lvlJc w:val="left"/>
      <w:pPr>
        <w:tabs>
          <w:tab w:val="left" w:pos="3270"/>
        </w:tabs>
        <w:ind w:left="3270" w:hanging="420"/>
      </w:pPr>
    </w:lvl>
    <w:lvl w:ilvl="7">
      <w:start w:val="1"/>
      <w:numFmt w:val="lowerLetter"/>
      <w:lvlText w:val="%8)"/>
      <w:lvlJc w:val="left"/>
      <w:pPr>
        <w:tabs>
          <w:tab w:val="left" w:pos="3690"/>
        </w:tabs>
        <w:ind w:left="3690" w:hanging="420"/>
      </w:pPr>
    </w:lvl>
    <w:lvl w:ilvl="8">
      <w:start w:val="1"/>
      <w:numFmt w:val="lowerRoman"/>
      <w:lvlText w:val="%9."/>
      <w:lvlJc w:val="right"/>
      <w:pPr>
        <w:tabs>
          <w:tab w:val="left" w:pos="4110"/>
        </w:tabs>
        <w:ind w:left="4110" w:hanging="420"/>
      </w:pPr>
    </w:lvl>
  </w:abstractNum>
  <w:abstractNum w:abstractNumId="10">
    <w:nsid w:val="00000034"/>
    <w:multiLevelType w:val="multilevel"/>
    <w:tmpl w:val="00000034"/>
    <w:lvl w:ilvl="0">
      <w:start w:val="1"/>
      <w:numFmt w:val="decimal"/>
      <w:lvlText w:val="%1."/>
      <w:lvlJc w:val="left"/>
      <w:pPr>
        <w:ind w:left="360" w:hanging="36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11">
    <w:nsid w:val="0000003A"/>
    <w:multiLevelType w:val="multilevel"/>
    <w:tmpl w:val="0000003A"/>
    <w:lvl w:ilvl="0">
      <w:start w:val="1"/>
      <w:numFmt w:val="decimal"/>
      <w:lvlText w:val="%1."/>
      <w:lvlJc w:val="left"/>
      <w:pPr>
        <w:ind w:left="885" w:hanging="36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num w:numId="1">
    <w:abstractNumId w:val="9"/>
  </w:num>
  <w:num w:numId="2">
    <w:abstractNumId w:val="0"/>
  </w:num>
  <w:num w:numId="3">
    <w:abstractNumId w:val="2"/>
  </w:num>
  <w:num w:numId="4">
    <w:abstractNumId w:val="7"/>
  </w:num>
  <w:num w:numId="5">
    <w:abstractNumId w:val="10"/>
  </w:num>
  <w:num w:numId="6">
    <w:abstractNumId w:val="6"/>
  </w:num>
  <w:num w:numId="7">
    <w:abstractNumId w:val="5"/>
  </w:num>
  <w:num w:numId="8">
    <w:abstractNumId w:val="4"/>
  </w:num>
  <w:num w:numId="9">
    <w:abstractNumId w:val="11"/>
  </w:num>
  <w:num w:numId="10">
    <w:abstractNumId w:val="8"/>
  </w:num>
  <w:num w:numId="11">
    <w:abstractNumId w:val="3"/>
  </w:num>
  <w:num w:numId="1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律师 ">
    <w15:presenceInfo w15:providerId="None" w15:userId="律师 "/>
  </w15:person>
  <w15:person w15:author="Nicole">
    <w15:presenceInfo w15:providerId="WPS Office" w15:userId="36329826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hkOWU5ZDE4MjYyNmZmN2E3OGY3OGNmOTRlODE5OTEifQ=="/>
  </w:docVars>
  <w:rsids>
    <w:rsidRoot w:val="00172A27"/>
    <w:rsid w:val="00002A60"/>
    <w:rsid w:val="000040C4"/>
    <w:rsid w:val="00004603"/>
    <w:rsid w:val="0000605E"/>
    <w:rsid w:val="00007319"/>
    <w:rsid w:val="000077E7"/>
    <w:rsid w:val="000106AE"/>
    <w:rsid w:val="000109BA"/>
    <w:rsid w:val="00010AAF"/>
    <w:rsid w:val="000113D1"/>
    <w:rsid w:val="000113EC"/>
    <w:rsid w:val="00011684"/>
    <w:rsid w:val="00012703"/>
    <w:rsid w:val="00013EFF"/>
    <w:rsid w:val="0001485E"/>
    <w:rsid w:val="00016899"/>
    <w:rsid w:val="00020140"/>
    <w:rsid w:val="00020F53"/>
    <w:rsid w:val="00021BFE"/>
    <w:rsid w:val="000250D6"/>
    <w:rsid w:val="00025ACC"/>
    <w:rsid w:val="00026171"/>
    <w:rsid w:val="00026A8C"/>
    <w:rsid w:val="00026AA0"/>
    <w:rsid w:val="0002793E"/>
    <w:rsid w:val="00027FC6"/>
    <w:rsid w:val="00030736"/>
    <w:rsid w:val="0003191C"/>
    <w:rsid w:val="00032762"/>
    <w:rsid w:val="00033010"/>
    <w:rsid w:val="0003341A"/>
    <w:rsid w:val="000351AE"/>
    <w:rsid w:val="000373DF"/>
    <w:rsid w:val="0004067A"/>
    <w:rsid w:val="0004211F"/>
    <w:rsid w:val="000433AE"/>
    <w:rsid w:val="00043778"/>
    <w:rsid w:val="0004485B"/>
    <w:rsid w:val="00045007"/>
    <w:rsid w:val="0004691E"/>
    <w:rsid w:val="00046C42"/>
    <w:rsid w:val="00047014"/>
    <w:rsid w:val="0005168B"/>
    <w:rsid w:val="000518D6"/>
    <w:rsid w:val="00055249"/>
    <w:rsid w:val="000557E9"/>
    <w:rsid w:val="00055A14"/>
    <w:rsid w:val="00057D1F"/>
    <w:rsid w:val="00062AC6"/>
    <w:rsid w:val="00062B3A"/>
    <w:rsid w:val="000633A8"/>
    <w:rsid w:val="000633BA"/>
    <w:rsid w:val="00064A67"/>
    <w:rsid w:val="00065A9E"/>
    <w:rsid w:val="000668F1"/>
    <w:rsid w:val="00066EC1"/>
    <w:rsid w:val="00067035"/>
    <w:rsid w:val="0006709B"/>
    <w:rsid w:val="000670A4"/>
    <w:rsid w:val="00067426"/>
    <w:rsid w:val="00070144"/>
    <w:rsid w:val="00070145"/>
    <w:rsid w:val="000704B2"/>
    <w:rsid w:val="00070A3C"/>
    <w:rsid w:val="00071129"/>
    <w:rsid w:val="0007298C"/>
    <w:rsid w:val="00072B9E"/>
    <w:rsid w:val="00072FBD"/>
    <w:rsid w:val="0007493B"/>
    <w:rsid w:val="00074F60"/>
    <w:rsid w:val="00075944"/>
    <w:rsid w:val="0008132B"/>
    <w:rsid w:val="00081360"/>
    <w:rsid w:val="000815ED"/>
    <w:rsid w:val="0008253E"/>
    <w:rsid w:val="00083377"/>
    <w:rsid w:val="00083EB7"/>
    <w:rsid w:val="00083EE0"/>
    <w:rsid w:val="00085350"/>
    <w:rsid w:val="000860CF"/>
    <w:rsid w:val="000870CF"/>
    <w:rsid w:val="0008746B"/>
    <w:rsid w:val="00087558"/>
    <w:rsid w:val="0009240C"/>
    <w:rsid w:val="000943B0"/>
    <w:rsid w:val="00094C66"/>
    <w:rsid w:val="000971A8"/>
    <w:rsid w:val="000A03FD"/>
    <w:rsid w:val="000A09F9"/>
    <w:rsid w:val="000A118B"/>
    <w:rsid w:val="000A15B8"/>
    <w:rsid w:val="000A1D7A"/>
    <w:rsid w:val="000A23B6"/>
    <w:rsid w:val="000A287B"/>
    <w:rsid w:val="000A2A4F"/>
    <w:rsid w:val="000A5C81"/>
    <w:rsid w:val="000A621D"/>
    <w:rsid w:val="000A6771"/>
    <w:rsid w:val="000A7057"/>
    <w:rsid w:val="000A76B3"/>
    <w:rsid w:val="000B0440"/>
    <w:rsid w:val="000B0D6B"/>
    <w:rsid w:val="000B0DB0"/>
    <w:rsid w:val="000B1984"/>
    <w:rsid w:val="000B2524"/>
    <w:rsid w:val="000B5954"/>
    <w:rsid w:val="000B5A0A"/>
    <w:rsid w:val="000B65E2"/>
    <w:rsid w:val="000B676B"/>
    <w:rsid w:val="000C0018"/>
    <w:rsid w:val="000C08A5"/>
    <w:rsid w:val="000C0AF1"/>
    <w:rsid w:val="000C1A9B"/>
    <w:rsid w:val="000C2812"/>
    <w:rsid w:val="000C2AB5"/>
    <w:rsid w:val="000C2D68"/>
    <w:rsid w:val="000C302C"/>
    <w:rsid w:val="000C3B47"/>
    <w:rsid w:val="000C4710"/>
    <w:rsid w:val="000C4924"/>
    <w:rsid w:val="000C6FFB"/>
    <w:rsid w:val="000C7601"/>
    <w:rsid w:val="000C7710"/>
    <w:rsid w:val="000C7A74"/>
    <w:rsid w:val="000D0E02"/>
    <w:rsid w:val="000D204D"/>
    <w:rsid w:val="000D3177"/>
    <w:rsid w:val="000D3606"/>
    <w:rsid w:val="000D4336"/>
    <w:rsid w:val="000D49B4"/>
    <w:rsid w:val="000D7AB8"/>
    <w:rsid w:val="000D7C70"/>
    <w:rsid w:val="000E08CB"/>
    <w:rsid w:val="000E2EFB"/>
    <w:rsid w:val="000E38E8"/>
    <w:rsid w:val="000E43CB"/>
    <w:rsid w:val="000E5673"/>
    <w:rsid w:val="000E7256"/>
    <w:rsid w:val="000E738C"/>
    <w:rsid w:val="000F2186"/>
    <w:rsid w:val="000F2A12"/>
    <w:rsid w:val="000F2ECC"/>
    <w:rsid w:val="000F3E8B"/>
    <w:rsid w:val="000F44D2"/>
    <w:rsid w:val="000F5D1F"/>
    <w:rsid w:val="000F6988"/>
    <w:rsid w:val="001011FC"/>
    <w:rsid w:val="00101B2D"/>
    <w:rsid w:val="00102618"/>
    <w:rsid w:val="00102F0B"/>
    <w:rsid w:val="00102FD9"/>
    <w:rsid w:val="00103F7F"/>
    <w:rsid w:val="00105423"/>
    <w:rsid w:val="001073FB"/>
    <w:rsid w:val="00111889"/>
    <w:rsid w:val="001119B6"/>
    <w:rsid w:val="00115124"/>
    <w:rsid w:val="00115519"/>
    <w:rsid w:val="00117F0F"/>
    <w:rsid w:val="001232A0"/>
    <w:rsid w:val="00123697"/>
    <w:rsid w:val="00123706"/>
    <w:rsid w:val="00124D05"/>
    <w:rsid w:val="001257BF"/>
    <w:rsid w:val="001258B6"/>
    <w:rsid w:val="0012660F"/>
    <w:rsid w:val="001270CD"/>
    <w:rsid w:val="00127ADA"/>
    <w:rsid w:val="00130F73"/>
    <w:rsid w:val="001344E8"/>
    <w:rsid w:val="00140935"/>
    <w:rsid w:val="0014098E"/>
    <w:rsid w:val="0014338A"/>
    <w:rsid w:val="00144F3E"/>
    <w:rsid w:val="00145049"/>
    <w:rsid w:val="00145BC9"/>
    <w:rsid w:val="00146DFC"/>
    <w:rsid w:val="00146E15"/>
    <w:rsid w:val="00147DCA"/>
    <w:rsid w:val="0015266D"/>
    <w:rsid w:val="001530C6"/>
    <w:rsid w:val="00153101"/>
    <w:rsid w:val="0015394F"/>
    <w:rsid w:val="00155CA3"/>
    <w:rsid w:val="00156839"/>
    <w:rsid w:val="001573A7"/>
    <w:rsid w:val="00161560"/>
    <w:rsid w:val="00161E81"/>
    <w:rsid w:val="00166747"/>
    <w:rsid w:val="00170389"/>
    <w:rsid w:val="0017039F"/>
    <w:rsid w:val="00172A27"/>
    <w:rsid w:val="00172FB1"/>
    <w:rsid w:val="001734E1"/>
    <w:rsid w:val="001735B4"/>
    <w:rsid w:val="001748A3"/>
    <w:rsid w:val="00180F02"/>
    <w:rsid w:val="00182B11"/>
    <w:rsid w:val="00183748"/>
    <w:rsid w:val="00183B4A"/>
    <w:rsid w:val="0018514B"/>
    <w:rsid w:val="0018590A"/>
    <w:rsid w:val="00185FB8"/>
    <w:rsid w:val="00186361"/>
    <w:rsid w:val="00187C96"/>
    <w:rsid w:val="0019053C"/>
    <w:rsid w:val="00193C1D"/>
    <w:rsid w:val="00194C9C"/>
    <w:rsid w:val="00195BC0"/>
    <w:rsid w:val="0019619E"/>
    <w:rsid w:val="001A02D0"/>
    <w:rsid w:val="001A067F"/>
    <w:rsid w:val="001A093D"/>
    <w:rsid w:val="001A0CCF"/>
    <w:rsid w:val="001A2E05"/>
    <w:rsid w:val="001A304A"/>
    <w:rsid w:val="001A3755"/>
    <w:rsid w:val="001A4491"/>
    <w:rsid w:val="001A4684"/>
    <w:rsid w:val="001A5736"/>
    <w:rsid w:val="001A66FF"/>
    <w:rsid w:val="001A727D"/>
    <w:rsid w:val="001B0C9A"/>
    <w:rsid w:val="001B1289"/>
    <w:rsid w:val="001B174D"/>
    <w:rsid w:val="001B1CF4"/>
    <w:rsid w:val="001B31E5"/>
    <w:rsid w:val="001B4065"/>
    <w:rsid w:val="001B5478"/>
    <w:rsid w:val="001B5B06"/>
    <w:rsid w:val="001B5C7A"/>
    <w:rsid w:val="001B615D"/>
    <w:rsid w:val="001B7FEF"/>
    <w:rsid w:val="001C122A"/>
    <w:rsid w:val="001C270A"/>
    <w:rsid w:val="001C30C7"/>
    <w:rsid w:val="001C4420"/>
    <w:rsid w:val="001C5E1A"/>
    <w:rsid w:val="001D009F"/>
    <w:rsid w:val="001D0899"/>
    <w:rsid w:val="001D1548"/>
    <w:rsid w:val="001D3099"/>
    <w:rsid w:val="001D36F2"/>
    <w:rsid w:val="001D414D"/>
    <w:rsid w:val="001D5324"/>
    <w:rsid w:val="001D54B1"/>
    <w:rsid w:val="001D6649"/>
    <w:rsid w:val="001D6F46"/>
    <w:rsid w:val="001E1433"/>
    <w:rsid w:val="001E28CB"/>
    <w:rsid w:val="001E30CC"/>
    <w:rsid w:val="001E5BD4"/>
    <w:rsid w:val="001E75AC"/>
    <w:rsid w:val="001E7E6C"/>
    <w:rsid w:val="001F0B18"/>
    <w:rsid w:val="001F125C"/>
    <w:rsid w:val="001F141C"/>
    <w:rsid w:val="001F2132"/>
    <w:rsid w:val="001F2208"/>
    <w:rsid w:val="001F285E"/>
    <w:rsid w:val="001F2AA7"/>
    <w:rsid w:val="001F2BFD"/>
    <w:rsid w:val="001F3671"/>
    <w:rsid w:val="001F4134"/>
    <w:rsid w:val="001F44C4"/>
    <w:rsid w:val="001F45EE"/>
    <w:rsid w:val="001F4850"/>
    <w:rsid w:val="001F619D"/>
    <w:rsid w:val="001F7F73"/>
    <w:rsid w:val="002031B3"/>
    <w:rsid w:val="002036D5"/>
    <w:rsid w:val="00204A5C"/>
    <w:rsid w:val="00207733"/>
    <w:rsid w:val="00207A0B"/>
    <w:rsid w:val="0021226E"/>
    <w:rsid w:val="002129CB"/>
    <w:rsid w:val="00212A53"/>
    <w:rsid w:val="0021322F"/>
    <w:rsid w:val="00213B90"/>
    <w:rsid w:val="00215507"/>
    <w:rsid w:val="00215AF0"/>
    <w:rsid w:val="00220873"/>
    <w:rsid w:val="00221333"/>
    <w:rsid w:val="002219D1"/>
    <w:rsid w:val="00221FAC"/>
    <w:rsid w:val="002229E2"/>
    <w:rsid w:val="0022434B"/>
    <w:rsid w:val="00225D8F"/>
    <w:rsid w:val="00227B28"/>
    <w:rsid w:val="00230836"/>
    <w:rsid w:val="00230875"/>
    <w:rsid w:val="0023336D"/>
    <w:rsid w:val="002339A5"/>
    <w:rsid w:val="0023423F"/>
    <w:rsid w:val="0023503D"/>
    <w:rsid w:val="002366FB"/>
    <w:rsid w:val="00237B0E"/>
    <w:rsid w:val="00240491"/>
    <w:rsid w:val="002408DC"/>
    <w:rsid w:val="00242486"/>
    <w:rsid w:val="002430C2"/>
    <w:rsid w:val="00245695"/>
    <w:rsid w:val="00246A0E"/>
    <w:rsid w:val="00247501"/>
    <w:rsid w:val="00250375"/>
    <w:rsid w:val="00250CB7"/>
    <w:rsid w:val="002517BB"/>
    <w:rsid w:val="00251A49"/>
    <w:rsid w:val="00251DE3"/>
    <w:rsid w:val="002521B3"/>
    <w:rsid w:val="0025316D"/>
    <w:rsid w:val="00253275"/>
    <w:rsid w:val="00254338"/>
    <w:rsid w:val="0025456A"/>
    <w:rsid w:val="0025460A"/>
    <w:rsid w:val="00255D0D"/>
    <w:rsid w:val="00256DA3"/>
    <w:rsid w:val="002571A6"/>
    <w:rsid w:val="00257327"/>
    <w:rsid w:val="00260C77"/>
    <w:rsid w:val="00261352"/>
    <w:rsid w:val="00263AE2"/>
    <w:rsid w:val="00263F0B"/>
    <w:rsid w:val="0026445C"/>
    <w:rsid w:val="00264EB1"/>
    <w:rsid w:val="0026636C"/>
    <w:rsid w:val="00270C97"/>
    <w:rsid w:val="00271923"/>
    <w:rsid w:val="0027292C"/>
    <w:rsid w:val="00272A39"/>
    <w:rsid w:val="0027421E"/>
    <w:rsid w:val="00275961"/>
    <w:rsid w:val="00276C71"/>
    <w:rsid w:val="002774AE"/>
    <w:rsid w:val="00281526"/>
    <w:rsid w:val="002819E8"/>
    <w:rsid w:val="0028346F"/>
    <w:rsid w:val="00283B21"/>
    <w:rsid w:val="00285406"/>
    <w:rsid w:val="002930E2"/>
    <w:rsid w:val="00294A20"/>
    <w:rsid w:val="00295E54"/>
    <w:rsid w:val="00296682"/>
    <w:rsid w:val="002A2981"/>
    <w:rsid w:val="002A4926"/>
    <w:rsid w:val="002A5482"/>
    <w:rsid w:val="002A552C"/>
    <w:rsid w:val="002A65ED"/>
    <w:rsid w:val="002A691D"/>
    <w:rsid w:val="002B27F3"/>
    <w:rsid w:val="002B38A7"/>
    <w:rsid w:val="002B4F7B"/>
    <w:rsid w:val="002B5EA6"/>
    <w:rsid w:val="002B6F62"/>
    <w:rsid w:val="002C0C29"/>
    <w:rsid w:val="002C31DD"/>
    <w:rsid w:val="002C3CD8"/>
    <w:rsid w:val="002C636F"/>
    <w:rsid w:val="002C6C4A"/>
    <w:rsid w:val="002C7B9B"/>
    <w:rsid w:val="002C7CE6"/>
    <w:rsid w:val="002D17D3"/>
    <w:rsid w:val="002D2B90"/>
    <w:rsid w:val="002D3250"/>
    <w:rsid w:val="002D49B9"/>
    <w:rsid w:val="002D5DDB"/>
    <w:rsid w:val="002D6292"/>
    <w:rsid w:val="002D6F32"/>
    <w:rsid w:val="002D7B78"/>
    <w:rsid w:val="002E1844"/>
    <w:rsid w:val="002E1DAC"/>
    <w:rsid w:val="002E58F5"/>
    <w:rsid w:val="002E6D05"/>
    <w:rsid w:val="002F1EE0"/>
    <w:rsid w:val="002F2877"/>
    <w:rsid w:val="002F3B54"/>
    <w:rsid w:val="002F4B2D"/>
    <w:rsid w:val="002F72A0"/>
    <w:rsid w:val="002F7321"/>
    <w:rsid w:val="00301192"/>
    <w:rsid w:val="00301EBE"/>
    <w:rsid w:val="00307F8F"/>
    <w:rsid w:val="00307FDE"/>
    <w:rsid w:val="00311324"/>
    <w:rsid w:val="00311BD5"/>
    <w:rsid w:val="00311D3B"/>
    <w:rsid w:val="003122C4"/>
    <w:rsid w:val="003125A5"/>
    <w:rsid w:val="0031378B"/>
    <w:rsid w:val="00314419"/>
    <w:rsid w:val="00314AD9"/>
    <w:rsid w:val="00314AF6"/>
    <w:rsid w:val="00315327"/>
    <w:rsid w:val="0032031D"/>
    <w:rsid w:val="003214BA"/>
    <w:rsid w:val="00321647"/>
    <w:rsid w:val="00321933"/>
    <w:rsid w:val="00321989"/>
    <w:rsid w:val="003223F0"/>
    <w:rsid w:val="003243EC"/>
    <w:rsid w:val="003247CD"/>
    <w:rsid w:val="00325E88"/>
    <w:rsid w:val="00330D54"/>
    <w:rsid w:val="003327AB"/>
    <w:rsid w:val="00332962"/>
    <w:rsid w:val="0033298B"/>
    <w:rsid w:val="00333BF2"/>
    <w:rsid w:val="003362AD"/>
    <w:rsid w:val="00337313"/>
    <w:rsid w:val="00342688"/>
    <w:rsid w:val="0034440E"/>
    <w:rsid w:val="00344680"/>
    <w:rsid w:val="00347899"/>
    <w:rsid w:val="00347991"/>
    <w:rsid w:val="00347E71"/>
    <w:rsid w:val="00350CAE"/>
    <w:rsid w:val="00350F3E"/>
    <w:rsid w:val="0035125A"/>
    <w:rsid w:val="003518D6"/>
    <w:rsid w:val="00352C57"/>
    <w:rsid w:val="00354B7A"/>
    <w:rsid w:val="00356D28"/>
    <w:rsid w:val="00360B54"/>
    <w:rsid w:val="0036294F"/>
    <w:rsid w:val="00363966"/>
    <w:rsid w:val="003665F1"/>
    <w:rsid w:val="00370C79"/>
    <w:rsid w:val="00371782"/>
    <w:rsid w:val="003741B0"/>
    <w:rsid w:val="00374CA6"/>
    <w:rsid w:val="00374DEB"/>
    <w:rsid w:val="00375481"/>
    <w:rsid w:val="00375EB6"/>
    <w:rsid w:val="00380885"/>
    <w:rsid w:val="0038240C"/>
    <w:rsid w:val="003831F5"/>
    <w:rsid w:val="0038359A"/>
    <w:rsid w:val="00385EB6"/>
    <w:rsid w:val="003865F8"/>
    <w:rsid w:val="00386AA0"/>
    <w:rsid w:val="00387996"/>
    <w:rsid w:val="003904FB"/>
    <w:rsid w:val="0039180F"/>
    <w:rsid w:val="00391F03"/>
    <w:rsid w:val="00392BDA"/>
    <w:rsid w:val="00392D81"/>
    <w:rsid w:val="003933BA"/>
    <w:rsid w:val="003937D8"/>
    <w:rsid w:val="0039407B"/>
    <w:rsid w:val="00394A6B"/>
    <w:rsid w:val="003951D0"/>
    <w:rsid w:val="003A0117"/>
    <w:rsid w:val="003A04DE"/>
    <w:rsid w:val="003A1CA3"/>
    <w:rsid w:val="003A2368"/>
    <w:rsid w:val="003A4ECD"/>
    <w:rsid w:val="003A593E"/>
    <w:rsid w:val="003A5FC5"/>
    <w:rsid w:val="003A61FA"/>
    <w:rsid w:val="003A6775"/>
    <w:rsid w:val="003B0584"/>
    <w:rsid w:val="003B0C9B"/>
    <w:rsid w:val="003B1B15"/>
    <w:rsid w:val="003B68EA"/>
    <w:rsid w:val="003C0D7D"/>
    <w:rsid w:val="003C1E2C"/>
    <w:rsid w:val="003C1F64"/>
    <w:rsid w:val="003C4858"/>
    <w:rsid w:val="003C5BB3"/>
    <w:rsid w:val="003C64D2"/>
    <w:rsid w:val="003C6F2B"/>
    <w:rsid w:val="003D009A"/>
    <w:rsid w:val="003D1170"/>
    <w:rsid w:val="003D1B8E"/>
    <w:rsid w:val="003D27C3"/>
    <w:rsid w:val="003D2D72"/>
    <w:rsid w:val="003D318F"/>
    <w:rsid w:val="003D36EE"/>
    <w:rsid w:val="003D3BEC"/>
    <w:rsid w:val="003D4394"/>
    <w:rsid w:val="003D6E0A"/>
    <w:rsid w:val="003D770A"/>
    <w:rsid w:val="003E2A24"/>
    <w:rsid w:val="003E433E"/>
    <w:rsid w:val="003E573A"/>
    <w:rsid w:val="003E5A97"/>
    <w:rsid w:val="003F2E93"/>
    <w:rsid w:val="003F328E"/>
    <w:rsid w:val="003F3518"/>
    <w:rsid w:val="003F37D8"/>
    <w:rsid w:val="003F504F"/>
    <w:rsid w:val="003F54D0"/>
    <w:rsid w:val="003F5B69"/>
    <w:rsid w:val="003F626F"/>
    <w:rsid w:val="003F7782"/>
    <w:rsid w:val="003F7B17"/>
    <w:rsid w:val="00400421"/>
    <w:rsid w:val="00400A0B"/>
    <w:rsid w:val="00400B4D"/>
    <w:rsid w:val="00404197"/>
    <w:rsid w:val="00404B2F"/>
    <w:rsid w:val="00407637"/>
    <w:rsid w:val="004105EF"/>
    <w:rsid w:val="0041067E"/>
    <w:rsid w:val="004115E6"/>
    <w:rsid w:val="00412682"/>
    <w:rsid w:val="0041337C"/>
    <w:rsid w:val="00413ADE"/>
    <w:rsid w:val="0041508A"/>
    <w:rsid w:val="00415A1A"/>
    <w:rsid w:val="00420B5A"/>
    <w:rsid w:val="00422A42"/>
    <w:rsid w:val="0042326A"/>
    <w:rsid w:val="00423F96"/>
    <w:rsid w:val="004249F9"/>
    <w:rsid w:val="00426B20"/>
    <w:rsid w:val="0043019B"/>
    <w:rsid w:val="004301CF"/>
    <w:rsid w:val="00431F4F"/>
    <w:rsid w:val="004326E5"/>
    <w:rsid w:val="0043325C"/>
    <w:rsid w:val="00433298"/>
    <w:rsid w:val="004333F2"/>
    <w:rsid w:val="0043351E"/>
    <w:rsid w:val="00433676"/>
    <w:rsid w:val="004338D1"/>
    <w:rsid w:val="00435ABB"/>
    <w:rsid w:val="00436246"/>
    <w:rsid w:val="00436504"/>
    <w:rsid w:val="004405C7"/>
    <w:rsid w:val="00441D39"/>
    <w:rsid w:val="00442AF8"/>
    <w:rsid w:val="00442C79"/>
    <w:rsid w:val="0044514A"/>
    <w:rsid w:val="00446707"/>
    <w:rsid w:val="00447E59"/>
    <w:rsid w:val="00452B2D"/>
    <w:rsid w:val="0045374D"/>
    <w:rsid w:val="00454FFC"/>
    <w:rsid w:val="00456A9F"/>
    <w:rsid w:val="00457A24"/>
    <w:rsid w:val="00457DC2"/>
    <w:rsid w:val="00465E37"/>
    <w:rsid w:val="00466339"/>
    <w:rsid w:val="00466B02"/>
    <w:rsid w:val="0046780A"/>
    <w:rsid w:val="00471F20"/>
    <w:rsid w:val="004721BD"/>
    <w:rsid w:val="004733D3"/>
    <w:rsid w:val="004748F7"/>
    <w:rsid w:val="00474AE1"/>
    <w:rsid w:val="00480014"/>
    <w:rsid w:val="004809EB"/>
    <w:rsid w:val="00480CE4"/>
    <w:rsid w:val="00481898"/>
    <w:rsid w:val="00481987"/>
    <w:rsid w:val="00481F74"/>
    <w:rsid w:val="00482960"/>
    <w:rsid w:val="004840C2"/>
    <w:rsid w:val="00484DCE"/>
    <w:rsid w:val="004870D2"/>
    <w:rsid w:val="00487315"/>
    <w:rsid w:val="00487DE0"/>
    <w:rsid w:val="004913E3"/>
    <w:rsid w:val="00494530"/>
    <w:rsid w:val="00494624"/>
    <w:rsid w:val="00495001"/>
    <w:rsid w:val="004974A0"/>
    <w:rsid w:val="0049775C"/>
    <w:rsid w:val="004977CA"/>
    <w:rsid w:val="00497989"/>
    <w:rsid w:val="004A112E"/>
    <w:rsid w:val="004A2DDC"/>
    <w:rsid w:val="004A3389"/>
    <w:rsid w:val="004A55F3"/>
    <w:rsid w:val="004A72AB"/>
    <w:rsid w:val="004A76F2"/>
    <w:rsid w:val="004B1990"/>
    <w:rsid w:val="004B2666"/>
    <w:rsid w:val="004B4C84"/>
    <w:rsid w:val="004B51E3"/>
    <w:rsid w:val="004B5467"/>
    <w:rsid w:val="004B6ED7"/>
    <w:rsid w:val="004C35DD"/>
    <w:rsid w:val="004C35EB"/>
    <w:rsid w:val="004C3C8F"/>
    <w:rsid w:val="004C6E2E"/>
    <w:rsid w:val="004C7FED"/>
    <w:rsid w:val="004D0866"/>
    <w:rsid w:val="004D0DD7"/>
    <w:rsid w:val="004D1209"/>
    <w:rsid w:val="004D2447"/>
    <w:rsid w:val="004D2ABE"/>
    <w:rsid w:val="004D34EB"/>
    <w:rsid w:val="004D4247"/>
    <w:rsid w:val="004D6F63"/>
    <w:rsid w:val="004D7237"/>
    <w:rsid w:val="004D74AF"/>
    <w:rsid w:val="004D794D"/>
    <w:rsid w:val="004D7FCB"/>
    <w:rsid w:val="004E0C05"/>
    <w:rsid w:val="004E15E6"/>
    <w:rsid w:val="004E1DB3"/>
    <w:rsid w:val="004E2DA4"/>
    <w:rsid w:val="004E2E37"/>
    <w:rsid w:val="004E312B"/>
    <w:rsid w:val="004E3473"/>
    <w:rsid w:val="004E611C"/>
    <w:rsid w:val="004E6871"/>
    <w:rsid w:val="004F0052"/>
    <w:rsid w:val="004F1425"/>
    <w:rsid w:val="004F2B31"/>
    <w:rsid w:val="004F2BD3"/>
    <w:rsid w:val="004F3309"/>
    <w:rsid w:val="004F4493"/>
    <w:rsid w:val="004F4856"/>
    <w:rsid w:val="004F720A"/>
    <w:rsid w:val="00501531"/>
    <w:rsid w:val="00501AEF"/>
    <w:rsid w:val="0050312E"/>
    <w:rsid w:val="005034E3"/>
    <w:rsid w:val="00506A2D"/>
    <w:rsid w:val="00506DC2"/>
    <w:rsid w:val="0050739A"/>
    <w:rsid w:val="0050760D"/>
    <w:rsid w:val="005100DC"/>
    <w:rsid w:val="00510D6D"/>
    <w:rsid w:val="00511660"/>
    <w:rsid w:val="00512826"/>
    <w:rsid w:val="00512A0D"/>
    <w:rsid w:val="00517CCE"/>
    <w:rsid w:val="00517D83"/>
    <w:rsid w:val="0052086A"/>
    <w:rsid w:val="005229A0"/>
    <w:rsid w:val="00522D50"/>
    <w:rsid w:val="00526381"/>
    <w:rsid w:val="0052647B"/>
    <w:rsid w:val="005273E1"/>
    <w:rsid w:val="00527D92"/>
    <w:rsid w:val="0053041F"/>
    <w:rsid w:val="00530896"/>
    <w:rsid w:val="00531BAF"/>
    <w:rsid w:val="00533850"/>
    <w:rsid w:val="00534C41"/>
    <w:rsid w:val="00534DFC"/>
    <w:rsid w:val="00535FDF"/>
    <w:rsid w:val="005365D2"/>
    <w:rsid w:val="00537781"/>
    <w:rsid w:val="00537C89"/>
    <w:rsid w:val="005409DB"/>
    <w:rsid w:val="00542C62"/>
    <w:rsid w:val="00543F5F"/>
    <w:rsid w:val="00545698"/>
    <w:rsid w:val="00546149"/>
    <w:rsid w:val="00552D97"/>
    <w:rsid w:val="00553C62"/>
    <w:rsid w:val="00554FD7"/>
    <w:rsid w:val="00555089"/>
    <w:rsid w:val="0055545E"/>
    <w:rsid w:val="005559EF"/>
    <w:rsid w:val="00555E8B"/>
    <w:rsid w:val="005564A3"/>
    <w:rsid w:val="005565F1"/>
    <w:rsid w:val="00562259"/>
    <w:rsid w:val="00564142"/>
    <w:rsid w:val="005655BD"/>
    <w:rsid w:val="00573105"/>
    <w:rsid w:val="00573B46"/>
    <w:rsid w:val="00573C8F"/>
    <w:rsid w:val="00575776"/>
    <w:rsid w:val="00576C5E"/>
    <w:rsid w:val="00577C17"/>
    <w:rsid w:val="00580957"/>
    <w:rsid w:val="0058248B"/>
    <w:rsid w:val="005824FB"/>
    <w:rsid w:val="005827A7"/>
    <w:rsid w:val="00583D4E"/>
    <w:rsid w:val="00585B39"/>
    <w:rsid w:val="00586041"/>
    <w:rsid w:val="00586955"/>
    <w:rsid w:val="00590B37"/>
    <w:rsid w:val="0059125A"/>
    <w:rsid w:val="00591B1C"/>
    <w:rsid w:val="005955BA"/>
    <w:rsid w:val="0059583F"/>
    <w:rsid w:val="00595EB2"/>
    <w:rsid w:val="00597FA9"/>
    <w:rsid w:val="005A0984"/>
    <w:rsid w:val="005A0B59"/>
    <w:rsid w:val="005A0F0E"/>
    <w:rsid w:val="005A245A"/>
    <w:rsid w:val="005A2C7B"/>
    <w:rsid w:val="005A328C"/>
    <w:rsid w:val="005A42D8"/>
    <w:rsid w:val="005A51CA"/>
    <w:rsid w:val="005A6124"/>
    <w:rsid w:val="005A689F"/>
    <w:rsid w:val="005A746C"/>
    <w:rsid w:val="005A7987"/>
    <w:rsid w:val="005B0F9A"/>
    <w:rsid w:val="005B1A42"/>
    <w:rsid w:val="005B1D03"/>
    <w:rsid w:val="005B2D62"/>
    <w:rsid w:val="005B46BD"/>
    <w:rsid w:val="005B4DB1"/>
    <w:rsid w:val="005B5E37"/>
    <w:rsid w:val="005B6D33"/>
    <w:rsid w:val="005C0C30"/>
    <w:rsid w:val="005C162E"/>
    <w:rsid w:val="005C1A62"/>
    <w:rsid w:val="005C1B19"/>
    <w:rsid w:val="005C25C7"/>
    <w:rsid w:val="005C403A"/>
    <w:rsid w:val="005C417A"/>
    <w:rsid w:val="005C7DBD"/>
    <w:rsid w:val="005D0AC1"/>
    <w:rsid w:val="005D1C4D"/>
    <w:rsid w:val="005D22FC"/>
    <w:rsid w:val="005D3D41"/>
    <w:rsid w:val="005D690D"/>
    <w:rsid w:val="005D736F"/>
    <w:rsid w:val="005D73ED"/>
    <w:rsid w:val="005E02D2"/>
    <w:rsid w:val="005E3627"/>
    <w:rsid w:val="005E3DFD"/>
    <w:rsid w:val="005E4F70"/>
    <w:rsid w:val="005E779C"/>
    <w:rsid w:val="005E7CE8"/>
    <w:rsid w:val="005F0722"/>
    <w:rsid w:val="005F1149"/>
    <w:rsid w:val="005F162E"/>
    <w:rsid w:val="005F16C3"/>
    <w:rsid w:val="005F1A37"/>
    <w:rsid w:val="005F328B"/>
    <w:rsid w:val="005F4189"/>
    <w:rsid w:val="005F4786"/>
    <w:rsid w:val="005F595B"/>
    <w:rsid w:val="005F598F"/>
    <w:rsid w:val="005F6380"/>
    <w:rsid w:val="005F6547"/>
    <w:rsid w:val="005F74F3"/>
    <w:rsid w:val="0060161F"/>
    <w:rsid w:val="00601E1E"/>
    <w:rsid w:val="00604F1E"/>
    <w:rsid w:val="00605A28"/>
    <w:rsid w:val="00606E85"/>
    <w:rsid w:val="00610DD1"/>
    <w:rsid w:val="00612AEB"/>
    <w:rsid w:val="00613604"/>
    <w:rsid w:val="00613C4C"/>
    <w:rsid w:val="00614E98"/>
    <w:rsid w:val="00617816"/>
    <w:rsid w:val="00622021"/>
    <w:rsid w:val="006227AB"/>
    <w:rsid w:val="0062295C"/>
    <w:rsid w:val="00623A21"/>
    <w:rsid w:val="00623AD2"/>
    <w:rsid w:val="0062592B"/>
    <w:rsid w:val="006259BD"/>
    <w:rsid w:val="00625BB8"/>
    <w:rsid w:val="00627517"/>
    <w:rsid w:val="00627B16"/>
    <w:rsid w:val="006322A9"/>
    <w:rsid w:val="00632B51"/>
    <w:rsid w:val="00633021"/>
    <w:rsid w:val="00633CD9"/>
    <w:rsid w:val="00634994"/>
    <w:rsid w:val="00635BDF"/>
    <w:rsid w:val="00636962"/>
    <w:rsid w:val="00637F52"/>
    <w:rsid w:val="006410D9"/>
    <w:rsid w:val="006420A6"/>
    <w:rsid w:val="006431E3"/>
    <w:rsid w:val="00643E94"/>
    <w:rsid w:val="0064474B"/>
    <w:rsid w:val="00644C71"/>
    <w:rsid w:val="00645F03"/>
    <w:rsid w:val="006462FA"/>
    <w:rsid w:val="00650945"/>
    <w:rsid w:val="00651303"/>
    <w:rsid w:val="0065179D"/>
    <w:rsid w:val="0065590D"/>
    <w:rsid w:val="00655B56"/>
    <w:rsid w:val="00656AE3"/>
    <w:rsid w:val="00656DCB"/>
    <w:rsid w:val="00660744"/>
    <w:rsid w:val="006609A1"/>
    <w:rsid w:val="00660EBB"/>
    <w:rsid w:val="00661021"/>
    <w:rsid w:val="00662441"/>
    <w:rsid w:val="00662CC1"/>
    <w:rsid w:val="00663CC5"/>
    <w:rsid w:val="00663D11"/>
    <w:rsid w:val="00664348"/>
    <w:rsid w:val="00664D57"/>
    <w:rsid w:val="00664E7B"/>
    <w:rsid w:val="00666A14"/>
    <w:rsid w:val="006670D5"/>
    <w:rsid w:val="00670660"/>
    <w:rsid w:val="00671377"/>
    <w:rsid w:val="00671B4A"/>
    <w:rsid w:val="00672ED6"/>
    <w:rsid w:val="00676278"/>
    <w:rsid w:val="006764DA"/>
    <w:rsid w:val="00684D69"/>
    <w:rsid w:val="00684E55"/>
    <w:rsid w:val="00686AF3"/>
    <w:rsid w:val="0068740A"/>
    <w:rsid w:val="006914BD"/>
    <w:rsid w:val="006928F3"/>
    <w:rsid w:val="00693B0E"/>
    <w:rsid w:val="006952F5"/>
    <w:rsid w:val="006954AE"/>
    <w:rsid w:val="00695BAD"/>
    <w:rsid w:val="0069614A"/>
    <w:rsid w:val="00697A7A"/>
    <w:rsid w:val="006A076F"/>
    <w:rsid w:val="006A22BA"/>
    <w:rsid w:val="006A2903"/>
    <w:rsid w:val="006A2C41"/>
    <w:rsid w:val="006A350C"/>
    <w:rsid w:val="006A5596"/>
    <w:rsid w:val="006A6CCB"/>
    <w:rsid w:val="006A73FD"/>
    <w:rsid w:val="006B0C43"/>
    <w:rsid w:val="006B390B"/>
    <w:rsid w:val="006B4620"/>
    <w:rsid w:val="006B4ED2"/>
    <w:rsid w:val="006B4F25"/>
    <w:rsid w:val="006B68E6"/>
    <w:rsid w:val="006B6E3B"/>
    <w:rsid w:val="006C0EAA"/>
    <w:rsid w:val="006C1418"/>
    <w:rsid w:val="006C1B42"/>
    <w:rsid w:val="006C285C"/>
    <w:rsid w:val="006C4057"/>
    <w:rsid w:val="006C4DEB"/>
    <w:rsid w:val="006C56C9"/>
    <w:rsid w:val="006C67D7"/>
    <w:rsid w:val="006D0D55"/>
    <w:rsid w:val="006D144F"/>
    <w:rsid w:val="006D21A3"/>
    <w:rsid w:val="006D3707"/>
    <w:rsid w:val="006D567B"/>
    <w:rsid w:val="006D6FFA"/>
    <w:rsid w:val="006D72C7"/>
    <w:rsid w:val="006E0B76"/>
    <w:rsid w:val="006E1B7C"/>
    <w:rsid w:val="006E1CF0"/>
    <w:rsid w:val="006E2EB3"/>
    <w:rsid w:val="006E3EAB"/>
    <w:rsid w:val="006E4910"/>
    <w:rsid w:val="006E521B"/>
    <w:rsid w:val="006E58BC"/>
    <w:rsid w:val="006E5A9D"/>
    <w:rsid w:val="006E674D"/>
    <w:rsid w:val="006E798E"/>
    <w:rsid w:val="006F2A4A"/>
    <w:rsid w:val="006F30B4"/>
    <w:rsid w:val="006F32B3"/>
    <w:rsid w:val="006F3F8C"/>
    <w:rsid w:val="006F46C3"/>
    <w:rsid w:val="006F5FE2"/>
    <w:rsid w:val="006F6E12"/>
    <w:rsid w:val="007009AA"/>
    <w:rsid w:val="00701A84"/>
    <w:rsid w:val="007026E3"/>
    <w:rsid w:val="00702FE8"/>
    <w:rsid w:val="007036C3"/>
    <w:rsid w:val="00705859"/>
    <w:rsid w:val="00706041"/>
    <w:rsid w:val="00706297"/>
    <w:rsid w:val="007067F2"/>
    <w:rsid w:val="00711634"/>
    <w:rsid w:val="007123AF"/>
    <w:rsid w:val="00712A96"/>
    <w:rsid w:val="007139CB"/>
    <w:rsid w:val="007154B5"/>
    <w:rsid w:val="007164F2"/>
    <w:rsid w:val="0072079A"/>
    <w:rsid w:val="00721056"/>
    <w:rsid w:val="00722F9E"/>
    <w:rsid w:val="0072318D"/>
    <w:rsid w:val="00723914"/>
    <w:rsid w:val="00723F7F"/>
    <w:rsid w:val="00724571"/>
    <w:rsid w:val="00725C94"/>
    <w:rsid w:val="00726A6C"/>
    <w:rsid w:val="00726B23"/>
    <w:rsid w:val="00726C91"/>
    <w:rsid w:val="00726DB7"/>
    <w:rsid w:val="00727E29"/>
    <w:rsid w:val="0073017F"/>
    <w:rsid w:val="00730E37"/>
    <w:rsid w:val="0073129B"/>
    <w:rsid w:val="00733083"/>
    <w:rsid w:val="007342E5"/>
    <w:rsid w:val="007349FE"/>
    <w:rsid w:val="007360B4"/>
    <w:rsid w:val="00736852"/>
    <w:rsid w:val="00740491"/>
    <w:rsid w:val="00740C85"/>
    <w:rsid w:val="00742B21"/>
    <w:rsid w:val="00744517"/>
    <w:rsid w:val="00750137"/>
    <w:rsid w:val="0075115C"/>
    <w:rsid w:val="00751C3B"/>
    <w:rsid w:val="00751E4B"/>
    <w:rsid w:val="007525B7"/>
    <w:rsid w:val="00752B81"/>
    <w:rsid w:val="00752BB4"/>
    <w:rsid w:val="00753946"/>
    <w:rsid w:val="00754112"/>
    <w:rsid w:val="00755157"/>
    <w:rsid w:val="0075605F"/>
    <w:rsid w:val="0076117E"/>
    <w:rsid w:val="00761F7F"/>
    <w:rsid w:val="00762CD8"/>
    <w:rsid w:val="00766147"/>
    <w:rsid w:val="00766992"/>
    <w:rsid w:val="00766D4F"/>
    <w:rsid w:val="00766DD4"/>
    <w:rsid w:val="007671C6"/>
    <w:rsid w:val="00767246"/>
    <w:rsid w:val="00770518"/>
    <w:rsid w:val="007719FA"/>
    <w:rsid w:val="00771F84"/>
    <w:rsid w:val="007724D2"/>
    <w:rsid w:val="00772C02"/>
    <w:rsid w:val="00772E30"/>
    <w:rsid w:val="007769FC"/>
    <w:rsid w:val="007776E5"/>
    <w:rsid w:val="00780470"/>
    <w:rsid w:val="00784218"/>
    <w:rsid w:val="00790A94"/>
    <w:rsid w:val="00790AF9"/>
    <w:rsid w:val="00790DB8"/>
    <w:rsid w:val="007911B2"/>
    <w:rsid w:val="00792559"/>
    <w:rsid w:val="00793094"/>
    <w:rsid w:val="007951BA"/>
    <w:rsid w:val="007972F1"/>
    <w:rsid w:val="00797ACE"/>
    <w:rsid w:val="007A08F7"/>
    <w:rsid w:val="007A1E5B"/>
    <w:rsid w:val="007A36C9"/>
    <w:rsid w:val="007A4F97"/>
    <w:rsid w:val="007A5188"/>
    <w:rsid w:val="007A61B0"/>
    <w:rsid w:val="007A6512"/>
    <w:rsid w:val="007A67FD"/>
    <w:rsid w:val="007A7626"/>
    <w:rsid w:val="007B06ED"/>
    <w:rsid w:val="007B3D71"/>
    <w:rsid w:val="007B4531"/>
    <w:rsid w:val="007B458E"/>
    <w:rsid w:val="007B5213"/>
    <w:rsid w:val="007B5A07"/>
    <w:rsid w:val="007B5ACF"/>
    <w:rsid w:val="007B6550"/>
    <w:rsid w:val="007B6635"/>
    <w:rsid w:val="007B7041"/>
    <w:rsid w:val="007B70F6"/>
    <w:rsid w:val="007B7DDF"/>
    <w:rsid w:val="007B7FEA"/>
    <w:rsid w:val="007C0E17"/>
    <w:rsid w:val="007C1765"/>
    <w:rsid w:val="007C292F"/>
    <w:rsid w:val="007C3755"/>
    <w:rsid w:val="007C37F2"/>
    <w:rsid w:val="007C5FF0"/>
    <w:rsid w:val="007C6691"/>
    <w:rsid w:val="007D07A2"/>
    <w:rsid w:val="007D128B"/>
    <w:rsid w:val="007D16DC"/>
    <w:rsid w:val="007D2706"/>
    <w:rsid w:val="007D2B3A"/>
    <w:rsid w:val="007D4C26"/>
    <w:rsid w:val="007D5CBB"/>
    <w:rsid w:val="007D6572"/>
    <w:rsid w:val="007D6E5D"/>
    <w:rsid w:val="007D6F8F"/>
    <w:rsid w:val="007D7AAD"/>
    <w:rsid w:val="007E0563"/>
    <w:rsid w:val="007E271F"/>
    <w:rsid w:val="007E490E"/>
    <w:rsid w:val="007E6590"/>
    <w:rsid w:val="007E65A5"/>
    <w:rsid w:val="007E78FD"/>
    <w:rsid w:val="007F33A5"/>
    <w:rsid w:val="007F341E"/>
    <w:rsid w:val="007F3852"/>
    <w:rsid w:val="007F6A96"/>
    <w:rsid w:val="007F7BBE"/>
    <w:rsid w:val="00800241"/>
    <w:rsid w:val="0080157C"/>
    <w:rsid w:val="008016DA"/>
    <w:rsid w:val="00803D1B"/>
    <w:rsid w:val="0080427F"/>
    <w:rsid w:val="0080444C"/>
    <w:rsid w:val="00804854"/>
    <w:rsid w:val="00804FB2"/>
    <w:rsid w:val="00805365"/>
    <w:rsid w:val="00805D01"/>
    <w:rsid w:val="008072B2"/>
    <w:rsid w:val="008131D9"/>
    <w:rsid w:val="00813D4A"/>
    <w:rsid w:val="00814ACE"/>
    <w:rsid w:val="00815323"/>
    <w:rsid w:val="00816182"/>
    <w:rsid w:val="00822B05"/>
    <w:rsid w:val="00823971"/>
    <w:rsid w:val="00823A22"/>
    <w:rsid w:val="00823E62"/>
    <w:rsid w:val="00824334"/>
    <w:rsid w:val="00826534"/>
    <w:rsid w:val="00826C28"/>
    <w:rsid w:val="008301A4"/>
    <w:rsid w:val="008307AD"/>
    <w:rsid w:val="00830D14"/>
    <w:rsid w:val="00832BA3"/>
    <w:rsid w:val="008331F8"/>
    <w:rsid w:val="008338CD"/>
    <w:rsid w:val="00833A6A"/>
    <w:rsid w:val="00833D30"/>
    <w:rsid w:val="00833E5B"/>
    <w:rsid w:val="008358CC"/>
    <w:rsid w:val="0084112A"/>
    <w:rsid w:val="008428FC"/>
    <w:rsid w:val="00842BDA"/>
    <w:rsid w:val="00842CC8"/>
    <w:rsid w:val="00842D0A"/>
    <w:rsid w:val="0084602F"/>
    <w:rsid w:val="00847755"/>
    <w:rsid w:val="008508EA"/>
    <w:rsid w:val="0085177C"/>
    <w:rsid w:val="00851FB3"/>
    <w:rsid w:val="0085267C"/>
    <w:rsid w:val="00853352"/>
    <w:rsid w:val="00853DDC"/>
    <w:rsid w:val="008567AE"/>
    <w:rsid w:val="008602E0"/>
    <w:rsid w:val="00860B5B"/>
    <w:rsid w:val="008625DD"/>
    <w:rsid w:val="008631FE"/>
    <w:rsid w:val="0086397B"/>
    <w:rsid w:val="00864101"/>
    <w:rsid w:val="00865A18"/>
    <w:rsid w:val="008666B1"/>
    <w:rsid w:val="00867219"/>
    <w:rsid w:val="00870484"/>
    <w:rsid w:val="00871DFF"/>
    <w:rsid w:val="00873E21"/>
    <w:rsid w:val="0087488B"/>
    <w:rsid w:val="00875913"/>
    <w:rsid w:val="00875D0F"/>
    <w:rsid w:val="008779CA"/>
    <w:rsid w:val="00877B50"/>
    <w:rsid w:val="00877FD7"/>
    <w:rsid w:val="00880C4E"/>
    <w:rsid w:val="00881FBD"/>
    <w:rsid w:val="00884568"/>
    <w:rsid w:val="0088576D"/>
    <w:rsid w:val="008868E4"/>
    <w:rsid w:val="00886CF2"/>
    <w:rsid w:val="00886D39"/>
    <w:rsid w:val="00887384"/>
    <w:rsid w:val="008874F7"/>
    <w:rsid w:val="00887C5C"/>
    <w:rsid w:val="00890D1C"/>
    <w:rsid w:val="008914FB"/>
    <w:rsid w:val="00891AE0"/>
    <w:rsid w:val="008936E5"/>
    <w:rsid w:val="008946EA"/>
    <w:rsid w:val="00896318"/>
    <w:rsid w:val="008A08B7"/>
    <w:rsid w:val="008A0C4A"/>
    <w:rsid w:val="008A104C"/>
    <w:rsid w:val="008A2460"/>
    <w:rsid w:val="008A3781"/>
    <w:rsid w:val="008A4376"/>
    <w:rsid w:val="008A4F8A"/>
    <w:rsid w:val="008A6265"/>
    <w:rsid w:val="008A6DAC"/>
    <w:rsid w:val="008B0099"/>
    <w:rsid w:val="008B11B1"/>
    <w:rsid w:val="008B34F3"/>
    <w:rsid w:val="008B4958"/>
    <w:rsid w:val="008B5B45"/>
    <w:rsid w:val="008B68ED"/>
    <w:rsid w:val="008B7973"/>
    <w:rsid w:val="008B7BBB"/>
    <w:rsid w:val="008C0139"/>
    <w:rsid w:val="008C2512"/>
    <w:rsid w:val="008C395E"/>
    <w:rsid w:val="008C4A6C"/>
    <w:rsid w:val="008C4D93"/>
    <w:rsid w:val="008C5DE2"/>
    <w:rsid w:val="008C5DE5"/>
    <w:rsid w:val="008D0EA5"/>
    <w:rsid w:val="008D1879"/>
    <w:rsid w:val="008D2B4F"/>
    <w:rsid w:val="008D43B6"/>
    <w:rsid w:val="008E0C18"/>
    <w:rsid w:val="008E1387"/>
    <w:rsid w:val="008E2254"/>
    <w:rsid w:val="008E33A5"/>
    <w:rsid w:val="008E47D9"/>
    <w:rsid w:val="008E6766"/>
    <w:rsid w:val="008F0602"/>
    <w:rsid w:val="008F0E5F"/>
    <w:rsid w:val="008F2DB6"/>
    <w:rsid w:val="008F3DDD"/>
    <w:rsid w:val="008F585E"/>
    <w:rsid w:val="008F65C9"/>
    <w:rsid w:val="008F6AF6"/>
    <w:rsid w:val="008F78BF"/>
    <w:rsid w:val="00900FFC"/>
    <w:rsid w:val="0090152F"/>
    <w:rsid w:val="00902077"/>
    <w:rsid w:val="00903BA1"/>
    <w:rsid w:val="00905AE6"/>
    <w:rsid w:val="00905D4C"/>
    <w:rsid w:val="009102B1"/>
    <w:rsid w:val="00911218"/>
    <w:rsid w:val="009112D5"/>
    <w:rsid w:val="009117AF"/>
    <w:rsid w:val="00913695"/>
    <w:rsid w:val="00913A8F"/>
    <w:rsid w:val="00913DA9"/>
    <w:rsid w:val="009145DD"/>
    <w:rsid w:val="00915BD0"/>
    <w:rsid w:val="009165B6"/>
    <w:rsid w:val="00917614"/>
    <w:rsid w:val="0091764F"/>
    <w:rsid w:val="00920DE2"/>
    <w:rsid w:val="009217AB"/>
    <w:rsid w:val="00921EF2"/>
    <w:rsid w:val="00922D1D"/>
    <w:rsid w:val="00923A54"/>
    <w:rsid w:val="00925434"/>
    <w:rsid w:val="0092577B"/>
    <w:rsid w:val="00926831"/>
    <w:rsid w:val="00930470"/>
    <w:rsid w:val="00931050"/>
    <w:rsid w:val="009310F2"/>
    <w:rsid w:val="00931126"/>
    <w:rsid w:val="00932701"/>
    <w:rsid w:val="00933638"/>
    <w:rsid w:val="009336D5"/>
    <w:rsid w:val="009358E2"/>
    <w:rsid w:val="00935F78"/>
    <w:rsid w:val="00937070"/>
    <w:rsid w:val="00937163"/>
    <w:rsid w:val="009411D4"/>
    <w:rsid w:val="00942F03"/>
    <w:rsid w:val="00942FF5"/>
    <w:rsid w:val="00943B39"/>
    <w:rsid w:val="00943F58"/>
    <w:rsid w:val="0094443B"/>
    <w:rsid w:val="0094469F"/>
    <w:rsid w:val="00946F36"/>
    <w:rsid w:val="009470C8"/>
    <w:rsid w:val="009474D5"/>
    <w:rsid w:val="0094784E"/>
    <w:rsid w:val="009478B6"/>
    <w:rsid w:val="0094793B"/>
    <w:rsid w:val="00947CA0"/>
    <w:rsid w:val="00947E4D"/>
    <w:rsid w:val="0095018D"/>
    <w:rsid w:val="009522E0"/>
    <w:rsid w:val="0095391B"/>
    <w:rsid w:val="00953D09"/>
    <w:rsid w:val="00956336"/>
    <w:rsid w:val="00956A13"/>
    <w:rsid w:val="00956DBA"/>
    <w:rsid w:val="00956DCC"/>
    <w:rsid w:val="0096197F"/>
    <w:rsid w:val="00964882"/>
    <w:rsid w:val="00964BFB"/>
    <w:rsid w:val="0096644F"/>
    <w:rsid w:val="00966D4A"/>
    <w:rsid w:val="009678EF"/>
    <w:rsid w:val="0097163D"/>
    <w:rsid w:val="009721B5"/>
    <w:rsid w:val="00972574"/>
    <w:rsid w:val="00972737"/>
    <w:rsid w:val="00972764"/>
    <w:rsid w:val="009727B4"/>
    <w:rsid w:val="00972D10"/>
    <w:rsid w:val="00973970"/>
    <w:rsid w:val="009763A1"/>
    <w:rsid w:val="00976894"/>
    <w:rsid w:val="009779E2"/>
    <w:rsid w:val="009804FF"/>
    <w:rsid w:val="0098095B"/>
    <w:rsid w:val="009809CF"/>
    <w:rsid w:val="00981293"/>
    <w:rsid w:val="009816BB"/>
    <w:rsid w:val="00984168"/>
    <w:rsid w:val="009841D2"/>
    <w:rsid w:val="0098473F"/>
    <w:rsid w:val="00984D77"/>
    <w:rsid w:val="00984E29"/>
    <w:rsid w:val="00985199"/>
    <w:rsid w:val="009852FE"/>
    <w:rsid w:val="0098548A"/>
    <w:rsid w:val="009857A5"/>
    <w:rsid w:val="00986AB6"/>
    <w:rsid w:val="00987946"/>
    <w:rsid w:val="009904CF"/>
    <w:rsid w:val="00991349"/>
    <w:rsid w:val="009914DB"/>
    <w:rsid w:val="00993DD3"/>
    <w:rsid w:val="00994AF9"/>
    <w:rsid w:val="00995E77"/>
    <w:rsid w:val="0099765D"/>
    <w:rsid w:val="009A0EDE"/>
    <w:rsid w:val="009A184B"/>
    <w:rsid w:val="009A21F7"/>
    <w:rsid w:val="009A2977"/>
    <w:rsid w:val="009A40B1"/>
    <w:rsid w:val="009A6441"/>
    <w:rsid w:val="009A6828"/>
    <w:rsid w:val="009A682E"/>
    <w:rsid w:val="009B115E"/>
    <w:rsid w:val="009B1BD9"/>
    <w:rsid w:val="009B2889"/>
    <w:rsid w:val="009B42E9"/>
    <w:rsid w:val="009B46E3"/>
    <w:rsid w:val="009B54E6"/>
    <w:rsid w:val="009B63C9"/>
    <w:rsid w:val="009B6F0D"/>
    <w:rsid w:val="009B78DA"/>
    <w:rsid w:val="009C0579"/>
    <w:rsid w:val="009C2177"/>
    <w:rsid w:val="009C390B"/>
    <w:rsid w:val="009C42F0"/>
    <w:rsid w:val="009C5A7F"/>
    <w:rsid w:val="009C5D2B"/>
    <w:rsid w:val="009C7EFB"/>
    <w:rsid w:val="009D0A6C"/>
    <w:rsid w:val="009D0E76"/>
    <w:rsid w:val="009D38D1"/>
    <w:rsid w:val="009D3FB1"/>
    <w:rsid w:val="009D58A1"/>
    <w:rsid w:val="009E280D"/>
    <w:rsid w:val="009E31DA"/>
    <w:rsid w:val="009E77CE"/>
    <w:rsid w:val="009F06C2"/>
    <w:rsid w:val="009F1198"/>
    <w:rsid w:val="009F1AC6"/>
    <w:rsid w:val="009F2454"/>
    <w:rsid w:val="009F3D52"/>
    <w:rsid w:val="009F46DE"/>
    <w:rsid w:val="009F7053"/>
    <w:rsid w:val="009F7D6F"/>
    <w:rsid w:val="00A00218"/>
    <w:rsid w:val="00A01041"/>
    <w:rsid w:val="00A013E6"/>
    <w:rsid w:val="00A033ED"/>
    <w:rsid w:val="00A05978"/>
    <w:rsid w:val="00A059CF"/>
    <w:rsid w:val="00A061E9"/>
    <w:rsid w:val="00A0759E"/>
    <w:rsid w:val="00A1079F"/>
    <w:rsid w:val="00A131EC"/>
    <w:rsid w:val="00A13ED1"/>
    <w:rsid w:val="00A14161"/>
    <w:rsid w:val="00A161A9"/>
    <w:rsid w:val="00A1677E"/>
    <w:rsid w:val="00A20C87"/>
    <w:rsid w:val="00A214E6"/>
    <w:rsid w:val="00A2191E"/>
    <w:rsid w:val="00A21F26"/>
    <w:rsid w:val="00A220FD"/>
    <w:rsid w:val="00A236AA"/>
    <w:rsid w:val="00A239C4"/>
    <w:rsid w:val="00A24519"/>
    <w:rsid w:val="00A24AE5"/>
    <w:rsid w:val="00A25D78"/>
    <w:rsid w:val="00A2703B"/>
    <w:rsid w:val="00A27544"/>
    <w:rsid w:val="00A27AD2"/>
    <w:rsid w:val="00A27E0E"/>
    <w:rsid w:val="00A30144"/>
    <w:rsid w:val="00A31FBE"/>
    <w:rsid w:val="00A35AD7"/>
    <w:rsid w:val="00A37790"/>
    <w:rsid w:val="00A37BDF"/>
    <w:rsid w:val="00A40975"/>
    <w:rsid w:val="00A430E2"/>
    <w:rsid w:val="00A43E83"/>
    <w:rsid w:val="00A443E0"/>
    <w:rsid w:val="00A51D94"/>
    <w:rsid w:val="00A549E2"/>
    <w:rsid w:val="00A5530A"/>
    <w:rsid w:val="00A5541C"/>
    <w:rsid w:val="00A55E9B"/>
    <w:rsid w:val="00A57A63"/>
    <w:rsid w:val="00A57EF4"/>
    <w:rsid w:val="00A600A2"/>
    <w:rsid w:val="00A61744"/>
    <w:rsid w:val="00A62D74"/>
    <w:rsid w:val="00A64453"/>
    <w:rsid w:val="00A64C38"/>
    <w:rsid w:val="00A64CFB"/>
    <w:rsid w:val="00A660F9"/>
    <w:rsid w:val="00A7108D"/>
    <w:rsid w:val="00A71467"/>
    <w:rsid w:val="00A71821"/>
    <w:rsid w:val="00A73BE1"/>
    <w:rsid w:val="00A74B5E"/>
    <w:rsid w:val="00A7529A"/>
    <w:rsid w:val="00A75A0E"/>
    <w:rsid w:val="00A75AAB"/>
    <w:rsid w:val="00A77C2A"/>
    <w:rsid w:val="00A812A1"/>
    <w:rsid w:val="00A81430"/>
    <w:rsid w:val="00A8150A"/>
    <w:rsid w:val="00A8366F"/>
    <w:rsid w:val="00A83DE4"/>
    <w:rsid w:val="00A8455C"/>
    <w:rsid w:val="00A84C2F"/>
    <w:rsid w:val="00A856FA"/>
    <w:rsid w:val="00A86BC1"/>
    <w:rsid w:val="00A90406"/>
    <w:rsid w:val="00A909F4"/>
    <w:rsid w:val="00A90FFC"/>
    <w:rsid w:val="00A93CEE"/>
    <w:rsid w:val="00A95DBF"/>
    <w:rsid w:val="00A96AE9"/>
    <w:rsid w:val="00A97ECB"/>
    <w:rsid w:val="00AA00CE"/>
    <w:rsid w:val="00AA4031"/>
    <w:rsid w:val="00AA711B"/>
    <w:rsid w:val="00AA7757"/>
    <w:rsid w:val="00AA77E6"/>
    <w:rsid w:val="00AB0575"/>
    <w:rsid w:val="00AB0584"/>
    <w:rsid w:val="00AB0E5A"/>
    <w:rsid w:val="00AB134A"/>
    <w:rsid w:val="00AB22FD"/>
    <w:rsid w:val="00AB249C"/>
    <w:rsid w:val="00AB2E17"/>
    <w:rsid w:val="00AB3141"/>
    <w:rsid w:val="00AB4258"/>
    <w:rsid w:val="00AB5EF7"/>
    <w:rsid w:val="00AB609D"/>
    <w:rsid w:val="00AB66B8"/>
    <w:rsid w:val="00AB6EDE"/>
    <w:rsid w:val="00AB74F6"/>
    <w:rsid w:val="00AC12CA"/>
    <w:rsid w:val="00AC2268"/>
    <w:rsid w:val="00AC3124"/>
    <w:rsid w:val="00AC3840"/>
    <w:rsid w:val="00AC3E69"/>
    <w:rsid w:val="00AC47ED"/>
    <w:rsid w:val="00AC6253"/>
    <w:rsid w:val="00AC705D"/>
    <w:rsid w:val="00AC7D81"/>
    <w:rsid w:val="00AD0886"/>
    <w:rsid w:val="00AD0E44"/>
    <w:rsid w:val="00AD2CD7"/>
    <w:rsid w:val="00AD4425"/>
    <w:rsid w:val="00AD5F03"/>
    <w:rsid w:val="00AD6564"/>
    <w:rsid w:val="00AD6C69"/>
    <w:rsid w:val="00AD75D8"/>
    <w:rsid w:val="00AD7CAC"/>
    <w:rsid w:val="00AD7DE4"/>
    <w:rsid w:val="00AE1EBA"/>
    <w:rsid w:val="00AE3B59"/>
    <w:rsid w:val="00AE3D01"/>
    <w:rsid w:val="00AE4FC4"/>
    <w:rsid w:val="00AE5260"/>
    <w:rsid w:val="00AE5CF7"/>
    <w:rsid w:val="00AE67B6"/>
    <w:rsid w:val="00AE7F95"/>
    <w:rsid w:val="00AF08A4"/>
    <w:rsid w:val="00AF0D29"/>
    <w:rsid w:val="00AF3442"/>
    <w:rsid w:val="00AF3731"/>
    <w:rsid w:val="00AF3762"/>
    <w:rsid w:val="00AF3EFA"/>
    <w:rsid w:val="00AF49A0"/>
    <w:rsid w:val="00AF4D83"/>
    <w:rsid w:val="00AF5D13"/>
    <w:rsid w:val="00AF6F12"/>
    <w:rsid w:val="00AF7CFA"/>
    <w:rsid w:val="00B00BD6"/>
    <w:rsid w:val="00B0148E"/>
    <w:rsid w:val="00B01694"/>
    <w:rsid w:val="00B01DD6"/>
    <w:rsid w:val="00B02515"/>
    <w:rsid w:val="00B031A6"/>
    <w:rsid w:val="00B050C6"/>
    <w:rsid w:val="00B05455"/>
    <w:rsid w:val="00B05EB7"/>
    <w:rsid w:val="00B0641E"/>
    <w:rsid w:val="00B14A65"/>
    <w:rsid w:val="00B17226"/>
    <w:rsid w:val="00B1739F"/>
    <w:rsid w:val="00B173F3"/>
    <w:rsid w:val="00B2037B"/>
    <w:rsid w:val="00B20435"/>
    <w:rsid w:val="00B216AE"/>
    <w:rsid w:val="00B2193F"/>
    <w:rsid w:val="00B22A3A"/>
    <w:rsid w:val="00B22D70"/>
    <w:rsid w:val="00B2423A"/>
    <w:rsid w:val="00B25FB8"/>
    <w:rsid w:val="00B27761"/>
    <w:rsid w:val="00B31DC9"/>
    <w:rsid w:val="00B34169"/>
    <w:rsid w:val="00B3455B"/>
    <w:rsid w:val="00B35465"/>
    <w:rsid w:val="00B36E72"/>
    <w:rsid w:val="00B37C96"/>
    <w:rsid w:val="00B40AC5"/>
    <w:rsid w:val="00B40DB4"/>
    <w:rsid w:val="00B4195F"/>
    <w:rsid w:val="00B41D3C"/>
    <w:rsid w:val="00B43529"/>
    <w:rsid w:val="00B45828"/>
    <w:rsid w:val="00B47B30"/>
    <w:rsid w:val="00B510B6"/>
    <w:rsid w:val="00B51807"/>
    <w:rsid w:val="00B51D11"/>
    <w:rsid w:val="00B52304"/>
    <w:rsid w:val="00B53724"/>
    <w:rsid w:val="00B54B30"/>
    <w:rsid w:val="00B56837"/>
    <w:rsid w:val="00B568D1"/>
    <w:rsid w:val="00B56931"/>
    <w:rsid w:val="00B56F9E"/>
    <w:rsid w:val="00B6040F"/>
    <w:rsid w:val="00B60D18"/>
    <w:rsid w:val="00B6264C"/>
    <w:rsid w:val="00B629CE"/>
    <w:rsid w:val="00B64165"/>
    <w:rsid w:val="00B64CA0"/>
    <w:rsid w:val="00B67987"/>
    <w:rsid w:val="00B70AB4"/>
    <w:rsid w:val="00B70D7A"/>
    <w:rsid w:val="00B71DF1"/>
    <w:rsid w:val="00B71EE9"/>
    <w:rsid w:val="00B729D9"/>
    <w:rsid w:val="00B73282"/>
    <w:rsid w:val="00B756FD"/>
    <w:rsid w:val="00B811DD"/>
    <w:rsid w:val="00B8149E"/>
    <w:rsid w:val="00B82261"/>
    <w:rsid w:val="00B82CF7"/>
    <w:rsid w:val="00B82E6C"/>
    <w:rsid w:val="00B83B08"/>
    <w:rsid w:val="00B83E5B"/>
    <w:rsid w:val="00B840FF"/>
    <w:rsid w:val="00B8414A"/>
    <w:rsid w:val="00B84A8B"/>
    <w:rsid w:val="00B850F5"/>
    <w:rsid w:val="00B8792A"/>
    <w:rsid w:val="00B87E24"/>
    <w:rsid w:val="00B90D04"/>
    <w:rsid w:val="00B90E5C"/>
    <w:rsid w:val="00B91C97"/>
    <w:rsid w:val="00B923D8"/>
    <w:rsid w:val="00B924CB"/>
    <w:rsid w:val="00B92C64"/>
    <w:rsid w:val="00B94440"/>
    <w:rsid w:val="00B95BAF"/>
    <w:rsid w:val="00B96511"/>
    <w:rsid w:val="00B96766"/>
    <w:rsid w:val="00BA1742"/>
    <w:rsid w:val="00BA4A15"/>
    <w:rsid w:val="00BA507B"/>
    <w:rsid w:val="00BA6A1E"/>
    <w:rsid w:val="00BA779B"/>
    <w:rsid w:val="00BA7867"/>
    <w:rsid w:val="00BB04EB"/>
    <w:rsid w:val="00BB06B7"/>
    <w:rsid w:val="00BB14E3"/>
    <w:rsid w:val="00BB18FF"/>
    <w:rsid w:val="00BB32B1"/>
    <w:rsid w:val="00BB3BDC"/>
    <w:rsid w:val="00BB4A37"/>
    <w:rsid w:val="00BB549F"/>
    <w:rsid w:val="00BB6955"/>
    <w:rsid w:val="00BC0995"/>
    <w:rsid w:val="00BC2DA6"/>
    <w:rsid w:val="00BC31D7"/>
    <w:rsid w:val="00BC7247"/>
    <w:rsid w:val="00BC7BDB"/>
    <w:rsid w:val="00BD0888"/>
    <w:rsid w:val="00BD0E92"/>
    <w:rsid w:val="00BD16CC"/>
    <w:rsid w:val="00BD2382"/>
    <w:rsid w:val="00BD38A7"/>
    <w:rsid w:val="00BD4A1C"/>
    <w:rsid w:val="00BD4CB1"/>
    <w:rsid w:val="00BD4D58"/>
    <w:rsid w:val="00BD5685"/>
    <w:rsid w:val="00BD58EC"/>
    <w:rsid w:val="00BD66AB"/>
    <w:rsid w:val="00BD6AE4"/>
    <w:rsid w:val="00BD6C5E"/>
    <w:rsid w:val="00BD7122"/>
    <w:rsid w:val="00BD791D"/>
    <w:rsid w:val="00BD7BC6"/>
    <w:rsid w:val="00BE0628"/>
    <w:rsid w:val="00BE11E1"/>
    <w:rsid w:val="00BE1973"/>
    <w:rsid w:val="00BE1F7A"/>
    <w:rsid w:val="00BE200A"/>
    <w:rsid w:val="00BE40A3"/>
    <w:rsid w:val="00BE52C6"/>
    <w:rsid w:val="00BE67AE"/>
    <w:rsid w:val="00BE6D81"/>
    <w:rsid w:val="00BE7939"/>
    <w:rsid w:val="00BF0701"/>
    <w:rsid w:val="00BF1EA6"/>
    <w:rsid w:val="00BF1F32"/>
    <w:rsid w:val="00BF42F1"/>
    <w:rsid w:val="00BF4EBD"/>
    <w:rsid w:val="00BF4FE9"/>
    <w:rsid w:val="00BF71E5"/>
    <w:rsid w:val="00BF7BDE"/>
    <w:rsid w:val="00BF7CA8"/>
    <w:rsid w:val="00C000E6"/>
    <w:rsid w:val="00C02462"/>
    <w:rsid w:val="00C04D6B"/>
    <w:rsid w:val="00C069AB"/>
    <w:rsid w:val="00C10A53"/>
    <w:rsid w:val="00C11602"/>
    <w:rsid w:val="00C11B1A"/>
    <w:rsid w:val="00C12AD9"/>
    <w:rsid w:val="00C136A3"/>
    <w:rsid w:val="00C137BD"/>
    <w:rsid w:val="00C15196"/>
    <w:rsid w:val="00C1558A"/>
    <w:rsid w:val="00C15A99"/>
    <w:rsid w:val="00C16E65"/>
    <w:rsid w:val="00C211BE"/>
    <w:rsid w:val="00C2225B"/>
    <w:rsid w:val="00C2451E"/>
    <w:rsid w:val="00C260A3"/>
    <w:rsid w:val="00C27890"/>
    <w:rsid w:val="00C279E0"/>
    <w:rsid w:val="00C27C39"/>
    <w:rsid w:val="00C32158"/>
    <w:rsid w:val="00C326EB"/>
    <w:rsid w:val="00C33549"/>
    <w:rsid w:val="00C335A0"/>
    <w:rsid w:val="00C338AF"/>
    <w:rsid w:val="00C33ADF"/>
    <w:rsid w:val="00C37262"/>
    <w:rsid w:val="00C409F2"/>
    <w:rsid w:val="00C40EFF"/>
    <w:rsid w:val="00C41377"/>
    <w:rsid w:val="00C41AD2"/>
    <w:rsid w:val="00C42532"/>
    <w:rsid w:val="00C426BD"/>
    <w:rsid w:val="00C426C6"/>
    <w:rsid w:val="00C43B57"/>
    <w:rsid w:val="00C44E0D"/>
    <w:rsid w:val="00C473A5"/>
    <w:rsid w:val="00C50F27"/>
    <w:rsid w:val="00C52771"/>
    <w:rsid w:val="00C53807"/>
    <w:rsid w:val="00C53DCB"/>
    <w:rsid w:val="00C54C1A"/>
    <w:rsid w:val="00C55FDC"/>
    <w:rsid w:val="00C561A1"/>
    <w:rsid w:val="00C56F55"/>
    <w:rsid w:val="00C57185"/>
    <w:rsid w:val="00C60374"/>
    <w:rsid w:val="00C65569"/>
    <w:rsid w:val="00C65F10"/>
    <w:rsid w:val="00C66CD5"/>
    <w:rsid w:val="00C70B28"/>
    <w:rsid w:val="00C74CE6"/>
    <w:rsid w:val="00C750F1"/>
    <w:rsid w:val="00C75CB4"/>
    <w:rsid w:val="00C75D0D"/>
    <w:rsid w:val="00C768C5"/>
    <w:rsid w:val="00C771A3"/>
    <w:rsid w:val="00C77D07"/>
    <w:rsid w:val="00C8014F"/>
    <w:rsid w:val="00C82724"/>
    <w:rsid w:val="00C828D0"/>
    <w:rsid w:val="00C8390B"/>
    <w:rsid w:val="00C84337"/>
    <w:rsid w:val="00C8459E"/>
    <w:rsid w:val="00C85925"/>
    <w:rsid w:val="00C85A17"/>
    <w:rsid w:val="00C86BDD"/>
    <w:rsid w:val="00C87499"/>
    <w:rsid w:val="00C87D83"/>
    <w:rsid w:val="00C906EA"/>
    <w:rsid w:val="00C913DA"/>
    <w:rsid w:val="00C91946"/>
    <w:rsid w:val="00C9312C"/>
    <w:rsid w:val="00C93A95"/>
    <w:rsid w:val="00C947F0"/>
    <w:rsid w:val="00C97A61"/>
    <w:rsid w:val="00C97B27"/>
    <w:rsid w:val="00CA039A"/>
    <w:rsid w:val="00CA0A07"/>
    <w:rsid w:val="00CA2CA4"/>
    <w:rsid w:val="00CA47CD"/>
    <w:rsid w:val="00CA54D2"/>
    <w:rsid w:val="00CA563C"/>
    <w:rsid w:val="00CA6029"/>
    <w:rsid w:val="00CA7DAE"/>
    <w:rsid w:val="00CB1343"/>
    <w:rsid w:val="00CB2000"/>
    <w:rsid w:val="00CB48A6"/>
    <w:rsid w:val="00CB5027"/>
    <w:rsid w:val="00CB5036"/>
    <w:rsid w:val="00CB57B0"/>
    <w:rsid w:val="00CB5864"/>
    <w:rsid w:val="00CB620E"/>
    <w:rsid w:val="00CB621C"/>
    <w:rsid w:val="00CB684E"/>
    <w:rsid w:val="00CC02F2"/>
    <w:rsid w:val="00CC1D44"/>
    <w:rsid w:val="00CC69FA"/>
    <w:rsid w:val="00CC6B34"/>
    <w:rsid w:val="00CC7C07"/>
    <w:rsid w:val="00CD09B4"/>
    <w:rsid w:val="00CD0AD4"/>
    <w:rsid w:val="00CD0E2D"/>
    <w:rsid w:val="00CD2CFC"/>
    <w:rsid w:val="00CD6EE8"/>
    <w:rsid w:val="00CD737F"/>
    <w:rsid w:val="00CD7773"/>
    <w:rsid w:val="00CE088C"/>
    <w:rsid w:val="00CE1408"/>
    <w:rsid w:val="00CE1810"/>
    <w:rsid w:val="00CE1AC9"/>
    <w:rsid w:val="00CE691B"/>
    <w:rsid w:val="00CE78B9"/>
    <w:rsid w:val="00CE7DB1"/>
    <w:rsid w:val="00CF0581"/>
    <w:rsid w:val="00CF0FFC"/>
    <w:rsid w:val="00CF1A27"/>
    <w:rsid w:val="00CF1EC2"/>
    <w:rsid w:val="00CF48A1"/>
    <w:rsid w:val="00CF5CD9"/>
    <w:rsid w:val="00CF67F1"/>
    <w:rsid w:val="00CF73F2"/>
    <w:rsid w:val="00CF79FA"/>
    <w:rsid w:val="00D00F84"/>
    <w:rsid w:val="00D013C6"/>
    <w:rsid w:val="00D01E73"/>
    <w:rsid w:val="00D027CC"/>
    <w:rsid w:val="00D02EC1"/>
    <w:rsid w:val="00D0314D"/>
    <w:rsid w:val="00D03733"/>
    <w:rsid w:val="00D05D5C"/>
    <w:rsid w:val="00D05F0E"/>
    <w:rsid w:val="00D06E60"/>
    <w:rsid w:val="00D1028B"/>
    <w:rsid w:val="00D1259F"/>
    <w:rsid w:val="00D13DA8"/>
    <w:rsid w:val="00D13E34"/>
    <w:rsid w:val="00D14730"/>
    <w:rsid w:val="00D14C32"/>
    <w:rsid w:val="00D171F6"/>
    <w:rsid w:val="00D17F26"/>
    <w:rsid w:val="00D2120A"/>
    <w:rsid w:val="00D21633"/>
    <w:rsid w:val="00D24B99"/>
    <w:rsid w:val="00D25DF0"/>
    <w:rsid w:val="00D2665C"/>
    <w:rsid w:val="00D27CD6"/>
    <w:rsid w:val="00D31A22"/>
    <w:rsid w:val="00D32CD6"/>
    <w:rsid w:val="00D33051"/>
    <w:rsid w:val="00D347B3"/>
    <w:rsid w:val="00D353E8"/>
    <w:rsid w:val="00D355AF"/>
    <w:rsid w:val="00D35ADF"/>
    <w:rsid w:val="00D36521"/>
    <w:rsid w:val="00D373F7"/>
    <w:rsid w:val="00D37F2C"/>
    <w:rsid w:val="00D4042B"/>
    <w:rsid w:val="00D4185E"/>
    <w:rsid w:val="00D424F4"/>
    <w:rsid w:val="00D43BBB"/>
    <w:rsid w:val="00D44EFC"/>
    <w:rsid w:val="00D46BE4"/>
    <w:rsid w:val="00D47A11"/>
    <w:rsid w:val="00D50CB3"/>
    <w:rsid w:val="00D511B3"/>
    <w:rsid w:val="00D5178B"/>
    <w:rsid w:val="00D526B6"/>
    <w:rsid w:val="00D529D6"/>
    <w:rsid w:val="00D53369"/>
    <w:rsid w:val="00D53670"/>
    <w:rsid w:val="00D5392A"/>
    <w:rsid w:val="00D57EF7"/>
    <w:rsid w:val="00D57F85"/>
    <w:rsid w:val="00D61E00"/>
    <w:rsid w:val="00D635BC"/>
    <w:rsid w:val="00D63B31"/>
    <w:rsid w:val="00D64625"/>
    <w:rsid w:val="00D65655"/>
    <w:rsid w:val="00D667A6"/>
    <w:rsid w:val="00D66F5E"/>
    <w:rsid w:val="00D70B9C"/>
    <w:rsid w:val="00D71664"/>
    <w:rsid w:val="00D71AF2"/>
    <w:rsid w:val="00D72ED8"/>
    <w:rsid w:val="00D73671"/>
    <w:rsid w:val="00D73B5C"/>
    <w:rsid w:val="00D7463E"/>
    <w:rsid w:val="00D74914"/>
    <w:rsid w:val="00D75A13"/>
    <w:rsid w:val="00D763A3"/>
    <w:rsid w:val="00D7651E"/>
    <w:rsid w:val="00D765FC"/>
    <w:rsid w:val="00D77DDB"/>
    <w:rsid w:val="00D80CDC"/>
    <w:rsid w:val="00D8264B"/>
    <w:rsid w:val="00D84135"/>
    <w:rsid w:val="00D84482"/>
    <w:rsid w:val="00D870B6"/>
    <w:rsid w:val="00D879E6"/>
    <w:rsid w:val="00D9028D"/>
    <w:rsid w:val="00D9098B"/>
    <w:rsid w:val="00D90E2B"/>
    <w:rsid w:val="00D91F21"/>
    <w:rsid w:val="00D935CD"/>
    <w:rsid w:val="00D94273"/>
    <w:rsid w:val="00D944A0"/>
    <w:rsid w:val="00D946E9"/>
    <w:rsid w:val="00D9480A"/>
    <w:rsid w:val="00D96084"/>
    <w:rsid w:val="00D969B9"/>
    <w:rsid w:val="00D97833"/>
    <w:rsid w:val="00DA1D6D"/>
    <w:rsid w:val="00DA415A"/>
    <w:rsid w:val="00DA47F3"/>
    <w:rsid w:val="00DA5EF8"/>
    <w:rsid w:val="00DA6F31"/>
    <w:rsid w:val="00DA7EB6"/>
    <w:rsid w:val="00DB2502"/>
    <w:rsid w:val="00DB2F8B"/>
    <w:rsid w:val="00DB4171"/>
    <w:rsid w:val="00DB45CC"/>
    <w:rsid w:val="00DB5874"/>
    <w:rsid w:val="00DB6467"/>
    <w:rsid w:val="00DB6C73"/>
    <w:rsid w:val="00DB7E05"/>
    <w:rsid w:val="00DB7E41"/>
    <w:rsid w:val="00DC0B48"/>
    <w:rsid w:val="00DC0F9B"/>
    <w:rsid w:val="00DC1BF6"/>
    <w:rsid w:val="00DC3A4D"/>
    <w:rsid w:val="00DC4BB1"/>
    <w:rsid w:val="00DC4FA6"/>
    <w:rsid w:val="00DC4FA7"/>
    <w:rsid w:val="00DC500F"/>
    <w:rsid w:val="00DC75BF"/>
    <w:rsid w:val="00DC76AE"/>
    <w:rsid w:val="00DD230C"/>
    <w:rsid w:val="00DD2358"/>
    <w:rsid w:val="00DD2D6F"/>
    <w:rsid w:val="00DD356D"/>
    <w:rsid w:val="00DD581A"/>
    <w:rsid w:val="00DD6309"/>
    <w:rsid w:val="00DE0C34"/>
    <w:rsid w:val="00DE1DF3"/>
    <w:rsid w:val="00DE2428"/>
    <w:rsid w:val="00DE2657"/>
    <w:rsid w:val="00DE2824"/>
    <w:rsid w:val="00DE2DF3"/>
    <w:rsid w:val="00DE395C"/>
    <w:rsid w:val="00DE3B31"/>
    <w:rsid w:val="00DE55B4"/>
    <w:rsid w:val="00DE69FE"/>
    <w:rsid w:val="00DE7014"/>
    <w:rsid w:val="00DE74C8"/>
    <w:rsid w:val="00DE7C50"/>
    <w:rsid w:val="00DF3B8F"/>
    <w:rsid w:val="00DF76FC"/>
    <w:rsid w:val="00E0028D"/>
    <w:rsid w:val="00E00B48"/>
    <w:rsid w:val="00E02D5D"/>
    <w:rsid w:val="00E02DBA"/>
    <w:rsid w:val="00E03046"/>
    <w:rsid w:val="00E030EE"/>
    <w:rsid w:val="00E05A42"/>
    <w:rsid w:val="00E061E5"/>
    <w:rsid w:val="00E0723B"/>
    <w:rsid w:val="00E0798B"/>
    <w:rsid w:val="00E108C3"/>
    <w:rsid w:val="00E10B16"/>
    <w:rsid w:val="00E11D6A"/>
    <w:rsid w:val="00E11F03"/>
    <w:rsid w:val="00E120B9"/>
    <w:rsid w:val="00E12705"/>
    <w:rsid w:val="00E12A19"/>
    <w:rsid w:val="00E13758"/>
    <w:rsid w:val="00E148F3"/>
    <w:rsid w:val="00E151DA"/>
    <w:rsid w:val="00E15382"/>
    <w:rsid w:val="00E204EB"/>
    <w:rsid w:val="00E20944"/>
    <w:rsid w:val="00E21BC2"/>
    <w:rsid w:val="00E224DE"/>
    <w:rsid w:val="00E231B1"/>
    <w:rsid w:val="00E238A2"/>
    <w:rsid w:val="00E23D46"/>
    <w:rsid w:val="00E24973"/>
    <w:rsid w:val="00E24EB7"/>
    <w:rsid w:val="00E256B6"/>
    <w:rsid w:val="00E3243B"/>
    <w:rsid w:val="00E32CDA"/>
    <w:rsid w:val="00E32D3B"/>
    <w:rsid w:val="00E32DE2"/>
    <w:rsid w:val="00E335D8"/>
    <w:rsid w:val="00E33707"/>
    <w:rsid w:val="00E34005"/>
    <w:rsid w:val="00E409DD"/>
    <w:rsid w:val="00E413AB"/>
    <w:rsid w:val="00E414B0"/>
    <w:rsid w:val="00E43274"/>
    <w:rsid w:val="00E45298"/>
    <w:rsid w:val="00E4615F"/>
    <w:rsid w:val="00E4665E"/>
    <w:rsid w:val="00E46FCA"/>
    <w:rsid w:val="00E539A4"/>
    <w:rsid w:val="00E53F38"/>
    <w:rsid w:val="00E61572"/>
    <w:rsid w:val="00E6379D"/>
    <w:rsid w:val="00E64E71"/>
    <w:rsid w:val="00E660E0"/>
    <w:rsid w:val="00E73E35"/>
    <w:rsid w:val="00E740D3"/>
    <w:rsid w:val="00E7488B"/>
    <w:rsid w:val="00E75E92"/>
    <w:rsid w:val="00E75EDB"/>
    <w:rsid w:val="00E7734C"/>
    <w:rsid w:val="00E807BA"/>
    <w:rsid w:val="00E80F7E"/>
    <w:rsid w:val="00E8164C"/>
    <w:rsid w:val="00E82B5F"/>
    <w:rsid w:val="00E854D1"/>
    <w:rsid w:val="00E85803"/>
    <w:rsid w:val="00E86C37"/>
    <w:rsid w:val="00E90D94"/>
    <w:rsid w:val="00E91219"/>
    <w:rsid w:val="00E920BB"/>
    <w:rsid w:val="00E95194"/>
    <w:rsid w:val="00E96F65"/>
    <w:rsid w:val="00E97C94"/>
    <w:rsid w:val="00E97ED8"/>
    <w:rsid w:val="00EA05A2"/>
    <w:rsid w:val="00EA081E"/>
    <w:rsid w:val="00EA1CBC"/>
    <w:rsid w:val="00EA1FDA"/>
    <w:rsid w:val="00EA1FEE"/>
    <w:rsid w:val="00EA4B6B"/>
    <w:rsid w:val="00EA5684"/>
    <w:rsid w:val="00EA5BBB"/>
    <w:rsid w:val="00EA7115"/>
    <w:rsid w:val="00EA7264"/>
    <w:rsid w:val="00EB10A7"/>
    <w:rsid w:val="00EB2328"/>
    <w:rsid w:val="00EB26C0"/>
    <w:rsid w:val="00EB48A2"/>
    <w:rsid w:val="00EB63D2"/>
    <w:rsid w:val="00EB6796"/>
    <w:rsid w:val="00EB6CF0"/>
    <w:rsid w:val="00EB6DE7"/>
    <w:rsid w:val="00EB71F5"/>
    <w:rsid w:val="00EC5BCC"/>
    <w:rsid w:val="00EC680E"/>
    <w:rsid w:val="00EC6890"/>
    <w:rsid w:val="00EC72A4"/>
    <w:rsid w:val="00ED1755"/>
    <w:rsid w:val="00ED2177"/>
    <w:rsid w:val="00ED234A"/>
    <w:rsid w:val="00ED5A05"/>
    <w:rsid w:val="00ED5BD0"/>
    <w:rsid w:val="00ED694A"/>
    <w:rsid w:val="00ED76D9"/>
    <w:rsid w:val="00ED7C3C"/>
    <w:rsid w:val="00EE1401"/>
    <w:rsid w:val="00EE4722"/>
    <w:rsid w:val="00EE6C53"/>
    <w:rsid w:val="00EF2AC1"/>
    <w:rsid w:val="00EF4BA3"/>
    <w:rsid w:val="00F02295"/>
    <w:rsid w:val="00F02A1E"/>
    <w:rsid w:val="00F04368"/>
    <w:rsid w:val="00F046BE"/>
    <w:rsid w:val="00F04DE7"/>
    <w:rsid w:val="00F0529D"/>
    <w:rsid w:val="00F060A4"/>
    <w:rsid w:val="00F06124"/>
    <w:rsid w:val="00F07523"/>
    <w:rsid w:val="00F07A75"/>
    <w:rsid w:val="00F10710"/>
    <w:rsid w:val="00F10F9F"/>
    <w:rsid w:val="00F127F3"/>
    <w:rsid w:val="00F1326E"/>
    <w:rsid w:val="00F14271"/>
    <w:rsid w:val="00F155B4"/>
    <w:rsid w:val="00F15D39"/>
    <w:rsid w:val="00F16B10"/>
    <w:rsid w:val="00F2003A"/>
    <w:rsid w:val="00F20131"/>
    <w:rsid w:val="00F211E0"/>
    <w:rsid w:val="00F22598"/>
    <w:rsid w:val="00F231AB"/>
    <w:rsid w:val="00F24BB1"/>
    <w:rsid w:val="00F26B48"/>
    <w:rsid w:val="00F27206"/>
    <w:rsid w:val="00F27C51"/>
    <w:rsid w:val="00F27CDF"/>
    <w:rsid w:val="00F304EE"/>
    <w:rsid w:val="00F30CEA"/>
    <w:rsid w:val="00F31887"/>
    <w:rsid w:val="00F341AE"/>
    <w:rsid w:val="00F35671"/>
    <w:rsid w:val="00F35C25"/>
    <w:rsid w:val="00F36FAB"/>
    <w:rsid w:val="00F400C4"/>
    <w:rsid w:val="00F405D8"/>
    <w:rsid w:val="00F41E90"/>
    <w:rsid w:val="00F424FF"/>
    <w:rsid w:val="00F435A9"/>
    <w:rsid w:val="00F456C4"/>
    <w:rsid w:val="00F4710F"/>
    <w:rsid w:val="00F47462"/>
    <w:rsid w:val="00F47A62"/>
    <w:rsid w:val="00F52929"/>
    <w:rsid w:val="00F53A81"/>
    <w:rsid w:val="00F56338"/>
    <w:rsid w:val="00F57D8D"/>
    <w:rsid w:val="00F57F35"/>
    <w:rsid w:val="00F60E88"/>
    <w:rsid w:val="00F613C8"/>
    <w:rsid w:val="00F63FCC"/>
    <w:rsid w:val="00F661DF"/>
    <w:rsid w:val="00F67E21"/>
    <w:rsid w:val="00F705A4"/>
    <w:rsid w:val="00F71A6B"/>
    <w:rsid w:val="00F725CC"/>
    <w:rsid w:val="00F734F1"/>
    <w:rsid w:val="00F73B29"/>
    <w:rsid w:val="00F757F6"/>
    <w:rsid w:val="00F770CE"/>
    <w:rsid w:val="00F77626"/>
    <w:rsid w:val="00F77A56"/>
    <w:rsid w:val="00F823B7"/>
    <w:rsid w:val="00F82B69"/>
    <w:rsid w:val="00F83AE9"/>
    <w:rsid w:val="00F85FAC"/>
    <w:rsid w:val="00F86321"/>
    <w:rsid w:val="00F87702"/>
    <w:rsid w:val="00F87AE9"/>
    <w:rsid w:val="00F87E99"/>
    <w:rsid w:val="00F91188"/>
    <w:rsid w:val="00F91545"/>
    <w:rsid w:val="00F915E6"/>
    <w:rsid w:val="00F91819"/>
    <w:rsid w:val="00F93F06"/>
    <w:rsid w:val="00F9546C"/>
    <w:rsid w:val="00F954AD"/>
    <w:rsid w:val="00F966C0"/>
    <w:rsid w:val="00F96CF9"/>
    <w:rsid w:val="00F974A1"/>
    <w:rsid w:val="00F9754C"/>
    <w:rsid w:val="00F9770A"/>
    <w:rsid w:val="00F97B72"/>
    <w:rsid w:val="00FA02DB"/>
    <w:rsid w:val="00FA0C6D"/>
    <w:rsid w:val="00FA0CA0"/>
    <w:rsid w:val="00FA0CBD"/>
    <w:rsid w:val="00FA10A8"/>
    <w:rsid w:val="00FA1427"/>
    <w:rsid w:val="00FA161D"/>
    <w:rsid w:val="00FA315C"/>
    <w:rsid w:val="00FA45BA"/>
    <w:rsid w:val="00FA5296"/>
    <w:rsid w:val="00FA6182"/>
    <w:rsid w:val="00FA660B"/>
    <w:rsid w:val="00FA6C76"/>
    <w:rsid w:val="00FB1486"/>
    <w:rsid w:val="00FB1F93"/>
    <w:rsid w:val="00FB48DF"/>
    <w:rsid w:val="00FB51C3"/>
    <w:rsid w:val="00FB5972"/>
    <w:rsid w:val="00FB632F"/>
    <w:rsid w:val="00FB7266"/>
    <w:rsid w:val="00FC1236"/>
    <w:rsid w:val="00FC2BF4"/>
    <w:rsid w:val="00FC3A4D"/>
    <w:rsid w:val="00FC3BAF"/>
    <w:rsid w:val="00FC5824"/>
    <w:rsid w:val="00FC58D5"/>
    <w:rsid w:val="00FC5AFE"/>
    <w:rsid w:val="00FC5D22"/>
    <w:rsid w:val="00FC68C6"/>
    <w:rsid w:val="00FC7AD0"/>
    <w:rsid w:val="00FD01BA"/>
    <w:rsid w:val="00FD0CA5"/>
    <w:rsid w:val="00FD4012"/>
    <w:rsid w:val="00FD41E7"/>
    <w:rsid w:val="00FD4A7C"/>
    <w:rsid w:val="00FD564E"/>
    <w:rsid w:val="00FD5A0C"/>
    <w:rsid w:val="00FD5E8C"/>
    <w:rsid w:val="00FE1DB8"/>
    <w:rsid w:val="00FE20F3"/>
    <w:rsid w:val="00FE4429"/>
    <w:rsid w:val="00FE4D45"/>
    <w:rsid w:val="00FE5279"/>
    <w:rsid w:val="00FE5412"/>
    <w:rsid w:val="00FE63D3"/>
    <w:rsid w:val="00FE6874"/>
    <w:rsid w:val="00FE71EC"/>
    <w:rsid w:val="00FF0084"/>
    <w:rsid w:val="00FF05FE"/>
    <w:rsid w:val="00FF094D"/>
    <w:rsid w:val="00FF4F25"/>
    <w:rsid w:val="00FF5A7C"/>
    <w:rsid w:val="00FF6B57"/>
    <w:rsid w:val="010C284D"/>
    <w:rsid w:val="01121891"/>
    <w:rsid w:val="0117037E"/>
    <w:rsid w:val="012C6C73"/>
    <w:rsid w:val="013C06BC"/>
    <w:rsid w:val="02811C50"/>
    <w:rsid w:val="029B6700"/>
    <w:rsid w:val="02DC3500"/>
    <w:rsid w:val="030748DD"/>
    <w:rsid w:val="03280C2A"/>
    <w:rsid w:val="03483CDF"/>
    <w:rsid w:val="034A59FA"/>
    <w:rsid w:val="035E0DBD"/>
    <w:rsid w:val="03653088"/>
    <w:rsid w:val="039E565E"/>
    <w:rsid w:val="04125DE2"/>
    <w:rsid w:val="041D08F8"/>
    <w:rsid w:val="04250079"/>
    <w:rsid w:val="0454169B"/>
    <w:rsid w:val="0473173F"/>
    <w:rsid w:val="049A1892"/>
    <w:rsid w:val="049A7D53"/>
    <w:rsid w:val="04A96068"/>
    <w:rsid w:val="04DD20D7"/>
    <w:rsid w:val="04EE6AEE"/>
    <w:rsid w:val="05081524"/>
    <w:rsid w:val="05220965"/>
    <w:rsid w:val="05294C06"/>
    <w:rsid w:val="052E656D"/>
    <w:rsid w:val="05305D25"/>
    <w:rsid w:val="05326DB3"/>
    <w:rsid w:val="054F1031"/>
    <w:rsid w:val="055E1870"/>
    <w:rsid w:val="05735882"/>
    <w:rsid w:val="05775F05"/>
    <w:rsid w:val="058166C8"/>
    <w:rsid w:val="05972E55"/>
    <w:rsid w:val="05D435B9"/>
    <w:rsid w:val="05DD769C"/>
    <w:rsid w:val="05EC2750"/>
    <w:rsid w:val="0644429B"/>
    <w:rsid w:val="06510766"/>
    <w:rsid w:val="06933A1C"/>
    <w:rsid w:val="06AE3E0A"/>
    <w:rsid w:val="06E02545"/>
    <w:rsid w:val="07100CC8"/>
    <w:rsid w:val="0718536E"/>
    <w:rsid w:val="071A21FB"/>
    <w:rsid w:val="071E0F8F"/>
    <w:rsid w:val="07221FB6"/>
    <w:rsid w:val="07446507"/>
    <w:rsid w:val="07456D32"/>
    <w:rsid w:val="078E632D"/>
    <w:rsid w:val="079F3753"/>
    <w:rsid w:val="07BD71B7"/>
    <w:rsid w:val="07D072E4"/>
    <w:rsid w:val="07D116F5"/>
    <w:rsid w:val="08837C58"/>
    <w:rsid w:val="08AF5C17"/>
    <w:rsid w:val="08B511B4"/>
    <w:rsid w:val="08C43471"/>
    <w:rsid w:val="08CC4A1B"/>
    <w:rsid w:val="08E1449B"/>
    <w:rsid w:val="08F16945"/>
    <w:rsid w:val="08FF094D"/>
    <w:rsid w:val="091B5CC4"/>
    <w:rsid w:val="0921275B"/>
    <w:rsid w:val="09251C79"/>
    <w:rsid w:val="094A4DC2"/>
    <w:rsid w:val="09594CF9"/>
    <w:rsid w:val="09817708"/>
    <w:rsid w:val="099D7021"/>
    <w:rsid w:val="09D20D46"/>
    <w:rsid w:val="0A280EDB"/>
    <w:rsid w:val="0A40746F"/>
    <w:rsid w:val="0A4A209B"/>
    <w:rsid w:val="0A6844E3"/>
    <w:rsid w:val="0A7E4403"/>
    <w:rsid w:val="0A8D66CD"/>
    <w:rsid w:val="0ACD4D41"/>
    <w:rsid w:val="0ACF4865"/>
    <w:rsid w:val="0ADC6C9F"/>
    <w:rsid w:val="0AE030D0"/>
    <w:rsid w:val="0AF95093"/>
    <w:rsid w:val="0B0B16BC"/>
    <w:rsid w:val="0B225FBF"/>
    <w:rsid w:val="0B61201C"/>
    <w:rsid w:val="0B6F6D66"/>
    <w:rsid w:val="0BD87233"/>
    <w:rsid w:val="0BEA1539"/>
    <w:rsid w:val="0BF342B2"/>
    <w:rsid w:val="0BF91683"/>
    <w:rsid w:val="0C1C5727"/>
    <w:rsid w:val="0CFB11E8"/>
    <w:rsid w:val="0D0522AA"/>
    <w:rsid w:val="0D386C07"/>
    <w:rsid w:val="0D58124A"/>
    <w:rsid w:val="0D9338EA"/>
    <w:rsid w:val="0D9A0C44"/>
    <w:rsid w:val="0D9F26FE"/>
    <w:rsid w:val="0DB51593"/>
    <w:rsid w:val="0DC5000B"/>
    <w:rsid w:val="0DFC6BD2"/>
    <w:rsid w:val="0E201D0E"/>
    <w:rsid w:val="0E3748B8"/>
    <w:rsid w:val="0E4366B0"/>
    <w:rsid w:val="0E5928AD"/>
    <w:rsid w:val="0E6354DA"/>
    <w:rsid w:val="0E6D56EE"/>
    <w:rsid w:val="0EA94DFB"/>
    <w:rsid w:val="0F1D0F60"/>
    <w:rsid w:val="0F2C7FC2"/>
    <w:rsid w:val="0F40581B"/>
    <w:rsid w:val="0F45111E"/>
    <w:rsid w:val="0F7D061B"/>
    <w:rsid w:val="0F9061FA"/>
    <w:rsid w:val="0FA70C06"/>
    <w:rsid w:val="104650B3"/>
    <w:rsid w:val="10472988"/>
    <w:rsid w:val="105C0FEB"/>
    <w:rsid w:val="10973B61"/>
    <w:rsid w:val="10EF74F9"/>
    <w:rsid w:val="10F3594E"/>
    <w:rsid w:val="110E3E23"/>
    <w:rsid w:val="11125963"/>
    <w:rsid w:val="1126099E"/>
    <w:rsid w:val="113D64B6"/>
    <w:rsid w:val="115716A7"/>
    <w:rsid w:val="1175110C"/>
    <w:rsid w:val="11D34905"/>
    <w:rsid w:val="11D97AE4"/>
    <w:rsid w:val="11F43395"/>
    <w:rsid w:val="11FC4519"/>
    <w:rsid w:val="120B0362"/>
    <w:rsid w:val="126526E0"/>
    <w:rsid w:val="12660EE8"/>
    <w:rsid w:val="12681311"/>
    <w:rsid w:val="12C62415"/>
    <w:rsid w:val="12D150EF"/>
    <w:rsid w:val="12D20E80"/>
    <w:rsid w:val="12D82C44"/>
    <w:rsid w:val="12D900A9"/>
    <w:rsid w:val="12EF69F8"/>
    <w:rsid w:val="132D58CD"/>
    <w:rsid w:val="134430BA"/>
    <w:rsid w:val="1380268A"/>
    <w:rsid w:val="13EC0AED"/>
    <w:rsid w:val="140C0B4B"/>
    <w:rsid w:val="142A23AD"/>
    <w:rsid w:val="144D6A10"/>
    <w:rsid w:val="1452465D"/>
    <w:rsid w:val="14932904"/>
    <w:rsid w:val="14972381"/>
    <w:rsid w:val="14A90FF9"/>
    <w:rsid w:val="14CB0DD8"/>
    <w:rsid w:val="14DB52DF"/>
    <w:rsid w:val="14F7697C"/>
    <w:rsid w:val="156D6C3E"/>
    <w:rsid w:val="156F0C08"/>
    <w:rsid w:val="15B65F8A"/>
    <w:rsid w:val="15B66837"/>
    <w:rsid w:val="15C31C67"/>
    <w:rsid w:val="15E57CA6"/>
    <w:rsid w:val="1602135B"/>
    <w:rsid w:val="16036580"/>
    <w:rsid w:val="162A064B"/>
    <w:rsid w:val="16553A4C"/>
    <w:rsid w:val="1658169C"/>
    <w:rsid w:val="16A82624"/>
    <w:rsid w:val="16DC407B"/>
    <w:rsid w:val="16DE7DF3"/>
    <w:rsid w:val="173D7970"/>
    <w:rsid w:val="173F6F72"/>
    <w:rsid w:val="174A5489"/>
    <w:rsid w:val="17531727"/>
    <w:rsid w:val="175A060D"/>
    <w:rsid w:val="17602E2F"/>
    <w:rsid w:val="176827F4"/>
    <w:rsid w:val="177A61D0"/>
    <w:rsid w:val="178E7A6B"/>
    <w:rsid w:val="17B17978"/>
    <w:rsid w:val="17B92D9B"/>
    <w:rsid w:val="182A1512"/>
    <w:rsid w:val="18716017"/>
    <w:rsid w:val="18792D52"/>
    <w:rsid w:val="187F1B13"/>
    <w:rsid w:val="18B81C36"/>
    <w:rsid w:val="18DC0363"/>
    <w:rsid w:val="190873AA"/>
    <w:rsid w:val="19172714"/>
    <w:rsid w:val="19521FB2"/>
    <w:rsid w:val="1983730F"/>
    <w:rsid w:val="19A40FAE"/>
    <w:rsid w:val="19B551C0"/>
    <w:rsid w:val="19D36E0A"/>
    <w:rsid w:val="19E75E01"/>
    <w:rsid w:val="1A3D12D5"/>
    <w:rsid w:val="1A4141C0"/>
    <w:rsid w:val="1A6A5B3B"/>
    <w:rsid w:val="1AA41411"/>
    <w:rsid w:val="1AC200DF"/>
    <w:rsid w:val="1AFF24AC"/>
    <w:rsid w:val="1B08614B"/>
    <w:rsid w:val="1B125816"/>
    <w:rsid w:val="1B187C9F"/>
    <w:rsid w:val="1B4F69B3"/>
    <w:rsid w:val="1B515F80"/>
    <w:rsid w:val="1B6805D3"/>
    <w:rsid w:val="1B886301"/>
    <w:rsid w:val="1B937A8C"/>
    <w:rsid w:val="1B96361E"/>
    <w:rsid w:val="1BB43922"/>
    <w:rsid w:val="1BB67591"/>
    <w:rsid w:val="1BBB7F62"/>
    <w:rsid w:val="1BD32831"/>
    <w:rsid w:val="1C0C3226"/>
    <w:rsid w:val="1C177202"/>
    <w:rsid w:val="1C570572"/>
    <w:rsid w:val="1C7D3E90"/>
    <w:rsid w:val="1C7F7983"/>
    <w:rsid w:val="1C8D7699"/>
    <w:rsid w:val="1CA02BED"/>
    <w:rsid w:val="1CC161ED"/>
    <w:rsid w:val="1CE819CC"/>
    <w:rsid w:val="1CF24361"/>
    <w:rsid w:val="1D0E6F59"/>
    <w:rsid w:val="1D2A297F"/>
    <w:rsid w:val="1D772D50"/>
    <w:rsid w:val="1D792624"/>
    <w:rsid w:val="1DF4525D"/>
    <w:rsid w:val="1E3C408D"/>
    <w:rsid w:val="1E46748D"/>
    <w:rsid w:val="1ED0096A"/>
    <w:rsid w:val="1ED52D27"/>
    <w:rsid w:val="1ED76920"/>
    <w:rsid w:val="1F1B12D8"/>
    <w:rsid w:val="1F271888"/>
    <w:rsid w:val="1F2A132B"/>
    <w:rsid w:val="1F3B62FE"/>
    <w:rsid w:val="1F4849A4"/>
    <w:rsid w:val="1FC0087D"/>
    <w:rsid w:val="1FF624B1"/>
    <w:rsid w:val="20032679"/>
    <w:rsid w:val="200C2075"/>
    <w:rsid w:val="200F54C2"/>
    <w:rsid w:val="201009A4"/>
    <w:rsid w:val="201C373B"/>
    <w:rsid w:val="2061153D"/>
    <w:rsid w:val="20A976C4"/>
    <w:rsid w:val="20AB16D5"/>
    <w:rsid w:val="20C31E08"/>
    <w:rsid w:val="20C444FE"/>
    <w:rsid w:val="20F14BC7"/>
    <w:rsid w:val="20F43103"/>
    <w:rsid w:val="21015A43"/>
    <w:rsid w:val="21255749"/>
    <w:rsid w:val="21486B7F"/>
    <w:rsid w:val="215A6AB4"/>
    <w:rsid w:val="21786EC2"/>
    <w:rsid w:val="217E559C"/>
    <w:rsid w:val="219537A4"/>
    <w:rsid w:val="219A525F"/>
    <w:rsid w:val="219D0DDD"/>
    <w:rsid w:val="21AB7D55"/>
    <w:rsid w:val="21BA145D"/>
    <w:rsid w:val="21BD6B74"/>
    <w:rsid w:val="21D20F72"/>
    <w:rsid w:val="21EE5FAE"/>
    <w:rsid w:val="21F406F0"/>
    <w:rsid w:val="21F45FBB"/>
    <w:rsid w:val="22267A7B"/>
    <w:rsid w:val="225A76C9"/>
    <w:rsid w:val="22603DF1"/>
    <w:rsid w:val="226B30CA"/>
    <w:rsid w:val="226E2973"/>
    <w:rsid w:val="22910410"/>
    <w:rsid w:val="22A94701"/>
    <w:rsid w:val="22F423DB"/>
    <w:rsid w:val="230C3F3A"/>
    <w:rsid w:val="23294AEC"/>
    <w:rsid w:val="233D23AB"/>
    <w:rsid w:val="23622045"/>
    <w:rsid w:val="23627FFE"/>
    <w:rsid w:val="23730192"/>
    <w:rsid w:val="23767E14"/>
    <w:rsid w:val="23895F04"/>
    <w:rsid w:val="239A1546"/>
    <w:rsid w:val="239C6437"/>
    <w:rsid w:val="23A608D7"/>
    <w:rsid w:val="23BC770E"/>
    <w:rsid w:val="23CA79B4"/>
    <w:rsid w:val="24373239"/>
    <w:rsid w:val="243D6948"/>
    <w:rsid w:val="243F5019"/>
    <w:rsid w:val="245F19BC"/>
    <w:rsid w:val="247317D3"/>
    <w:rsid w:val="248B7443"/>
    <w:rsid w:val="24936813"/>
    <w:rsid w:val="24997A50"/>
    <w:rsid w:val="24EE1924"/>
    <w:rsid w:val="24FB0BC3"/>
    <w:rsid w:val="25137802"/>
    <w:rsid w:val="251C00E7"/>
    <w:rsid w:val="25263930"/>
    <w:rsid w:val="25274743"/>
    <w:rsid w:val="255F65A3"/>
    <w:rsid w:val="259018BE"/>
    <w:rsid w:val="25D928B5"/>
    <w:rsid w:val="264350CB"/>
    <w:rsid w:val="267C43FF"/>
    <w:rsid w:val="268F0A1D"/>
    <w:rsid w:val="26B015FF"/>
    <w:rsid w:val="26E633D1"/>
    <w:rsid w:val="26F84502"/>
    <w:rsid w:val="271B7105"/>
    <w:rsid w:val="273A02F7"/>
    <w:rsid w:val="27622D73"/>
    <w:rsid w:val="277F6CFA"/>
    <w:rsid w:val="278D4220"/>
    <w:rsid w:val="27BB5B99"/>
    <w:rsid w:val="27D40289"/>
    <w:rsid w:val="27EE4F08"/>
    <w:rsid w:val="27FE446F"/>
    <w:rsid w:val="28071EB8"/>
    <w:rsid w:val="2812312A"/>
    <w:rsid w:val="283A48BB"/>
    <w:rsid w:val="28724840"/>
    <w:rsid w:val="28C57065"/>
    <w:rsid w:val="28E90333"/>
    <w:rsid w:val="29140582"/>
    <w:rsid w:val="293B7327"/>
    <w:rsid w:val="29B625E4"/>
    <w:rsid w:val="29C333E9"/>
    <w:rsid w:val="29E17ECF"/>
    <w:rsid w:val="2A1738F0"/>
    <w:rsid w:val="2A297F29"/>
    <w:rsid w:val="2A3C5438"/>
    <w:rsid w:val="2A3D2322"/>
    <w:rsid w:val="2A4A087B"/>
    <w:rsid w:val="2ACD3FAF"/>
    <w:rsid w:val="2B087417"/>
    <w:rsid w:val="2B0B2D29"/>
    <w:rsid w:val="2B0D1D89"/>
    <w:rsid w:val="2B430715"/>
    <w:rsid w:val="2B4C7423"/>
    <w:rsid w:val="2B6E5792"/>
    <w:rsid w:val="2B7F1A31"/>
    <w:rsid w:val="2BD939C7"/>
    <w:rsid w:val="2BDA5707"/>
    <w:rsid w:val="2BED3841"/>
    <w:rsid w:val="2BF13CDC"/>
    <w:rsid w:val="2C1F7E07"/>
    <w:rsid w:val="2C48091B"/>
    <w:rsid w:val="2C591C37"/>
    <w:rsid w:val="2C892B19"/>
    <w:rsid w:val="2C90798A"/>
    <w:rsid w:val="2CC66F08"/>
    <w:rsid w:val="2CE74D69"/>
    <w:rsid w:val="2CED6E45"/>
    <w:rsid w:val="2D1166CA"/>
    <w:rsid w:val="2D1265F1"/>
    <w:rsid w:val="2D1E0AF2"/>
    <w:rsid w:val="2D285E15"/>
    <w:rsid w:val="2D401274"/>
    <w:rsid w:val="2D441FE0"/>
    <w:rsid w:val="2D5E351D"/>
    <w:rsid w:val="2D6D164F"/>
    <w:rsid w:val="2DA82AB1"/>
    <w:rsid w:val="2DE53D06"/>
    <w:rsid w:val="2DE55AB4"/>
    <w:rsid w:val="2E053A60"/>
    <w:rsid w:val="2E2500C9"/>
    <w:rsid w:val="2E284F00"/>
    <w:rsid w:val="2E68598C"/>
    <w:rsid w:val="2EEF6BEA"/>
    <w:rsid w:val="2F097AE7"/>
    <w:rsid w:val="2F336AA1"/>
    <w:rsid w:val="2F8F6204"/>
    <w:rsid w:val="2F907FA3"/>
    <w:rsid w:val="2FC03F68"/>
    <w:rsid w:val="2FCC0B6D"/>
    <w:rsid w:val="2FD44032"/>
    <w:rsid w:val="30000983"/>
    <w:rsid w:val="301F532E"/>
    <w:rsid w:val="30555285"/>
    <w:rsid w:val="305E5C9C"/>
    <w:rsid w:val="30BB1CF0"/>
    <w:rsid w:val="30C05E78"/>
    <w:rsid w:val="30C10112"/>
    <w:rsid w:val="30EA33D3"/>
    <w:rsid w:val="31043A28"/>
    <w:rsid w:val="310821E5"/>
    <w:rsid w:val="310A71A5"/>
    <w:rsid w:val="31472444"/>
    <w:rsid w:val="31FB1998"/>
    <w:rsid w:val="321D55BC"/>
    <w:rsid w:val="32513718"/>
    <w:rsid w:val="32695BC1"/>
    <w:rsid w:val="32714935"/>
    <w:rsid w:val="32D85AA5"/>
    <w:rsid w:val="330F11DE"/>
    <w:rsid w:val="334943EF"/>
    <w:rsid w:val="334D2131"/>
    <w:rsid w:val="336840A8"/>
    <w:rsid w:val="33751F2F"/>
    <w:rsid w:val="33A61841"/>
    <w:rsid w:val="33B46041"/>
    <w:rsid w:val="33B60663"/>
    <w:rsid w:val="33E67335"/>
    <w:rsid w:val="34102697"/>
    <w:rsid w:val="341610BB"/>
    <w:rsid w:val="34166162"/>
    <w:rsid w:val="343432F1"/>
    <w:rsid w:val="34401FC8"/>
    <w:rsid w:val="345E36AB"/>
    <w:rsid w:val="349E118C"/>
    <w:rsid w:val="34C27C12"/>
    <w:rsid w:val="34E66432"/>
    <w:rsid w:val="34F0225A"/>
    <w:rsid w:val="353E4427"/>
    <w:rsid w:val="35706DEF"/>
    <w:rsid w:val="357270BC"/>
    <w:rsid w:val="35906305"/>
    <w:rsid w:val="35FC399A"/>
    <w:rsid w:val="364B6D4F"/>
    <w:rsid w:val="364F2062"/>
    <w:rsid w:val="368D6CE8"/>
    <w:rsid w:val="369F3E9A"/>
    <w:rsid w:val="36A147C1"/>
    <w:rsid w:val="36DB2DC9"/>
    <w:rsid w:val="36F52174"/>
    <w:rsid w:val="370851AD"/>
    <w:rsid w:val="371E5046"/>
    <w:rsid w:val="372238D5"/>
    <w:rsid w:val="374B4BD9"/>
    <w:rsid w:val="37511E5E"/>
    <w:rsid w:val="375A7DB4"/>
    <w:rsid w:val="375D7C27"/>
    <w:rsid w:val="37695CA9"/>
    <w:rsid w:val="378620B5"/>
    <w:rsid w:val="37DA4F4C"/>
    <w:rsid w:val="37E868CC"/>
    <w:rsid w:val="37FC5ED4"/>
    <w:rsid w:val="381C252C"/>
    <w:rsid w:val="38213B8C"/>
    <w:rsid w:val="38D1533A"/>
    <w:rsid w:val="38D155B2"/>
    <w:rsid w:val="38D17578"/>
    <w:rsid w:val="38D55B79"/>
    <w:rsid w:val="38DB1F8D"/>
    <w:rsid w:val="390A63CE"/>
    <w:rsid w:val="39430D88"/>
    <w:rsid w:val="39461AFC"/>
    <w:rsid w:val="3959729E"/>
    <w:rsid w:val="396F195C"/>
    <w:rsid w:val="39730417"/>
    <w:rsid w:val="39A7020E"/>
    <w:rsid w:val="39AD34B3"/>
    <w:rsid w:val="39CA58C2"/>
    <w:rsid w:val="39CD3C2E"/>
    <w:rsid w:val="39E71620"/>
    <w:rsid w:val="3A0F265F"/>
    <w:rsid w:val="3A105C66"/>
    <w:rsid w:val="3A2A31CC"/>
    <w:rsid w:val="3A3C2EFF"/>
    <w:rsid w:val="3A4F678F"/>
    <w:rsid w:val="3A773ECD"/>
    <w:rsid w:val="3A7E3D5E"/>
    <w:rsid w:val="3A9D201F"/>
    <w:rsid w:val="3AAC1DDE"/>
    <w:rsid w:val="3AB10217"/>
    <w:rsid w:val="3AB64605"/>
    <w:rsid w:val="3AE679C9"/>
    <w:rsid w:val="3AF6047C"/>
    <w:rsid w:val="3B163AC3"/>
    <w:rsid w:val="3B237802"/>
    <w:rsid w:val="3B367997"/>
    <w:rsid w:val="3B663D53"/>
    <w:rsid w:val="3B7B2389"/>
    <w:rsid w:val="3B895CD0"/>
    <w:rsid w:val="3BB66AF9"/>
    <w:rsid w:val="3BD347F8"/>
    <w:rsid w:val="3BEA3546"/>
    <w:rsid w:val="3C0579A8"/>
    <w:rsid w:val="3C0C59C7"/>
    <w:rsid w:val="3C1739FD"/>
    <w:rsid w:val="3C2974B3"/>
    <w:rsid w:val="3C2F2CA1"/>
    <w:rsid w:val="3C3A145B"/>
    <w:rsid w:val="3C3C58EF"/>
    <w:rsid w:val="3C4B567C"/>
    <w:rsid w:val="3C937AA2"/>
    <w:rsid w:val="3CAD4429"/>
    <w:rsid w:val="3CF823AB"/>
    <w:rsid w:val="3D115F7D"/>
    <w:rsid w:val="3D404AB5"/>
    <w:rsid w:val="3D41154D"/>
    <w:rsid w:val="3D50070E"/>
    <w:rsid w:val="3D5A1685"/>
    <w:rsid w:val="3D5E3801"/>
    <w:rsid w:val="3D827BF5"/>
    <w:rsid w:val="3DCC459A"/>
    <w:rsid w:val="3E611186"/>
    <w:rsid w:val="3E6A5C4C"/>
    <w:rsid w:val="3E86694E"/>
    <w:rsid w:val="3E9E7CE5"/>
    <w:rsid w:val="3ED26D52"/>
    <w:rsid w:val="3EDD7161"/>
    <w:rsid w:val="3EE22CC9"/>
    <w:rsid w:val="3EF95D2E"/>
    <w:rsid w:val="3F031AFC"/>
    <w:rsid w:val="3F2F1E95"/>
    <w:rsid w:val="3F3434ED"/>
    <w:rsid w:val="3F41113A"/>
    <w:rsid w:val="3F593C0C"/>
    <w:rsid w:val="3FCD7AAE"/>
    <w:rsid w:val="3FCE7839"/>
    <w:rsid w:val="3FD87226"/>
    <w:rsid w:val="3FE82DB8"/>
    <w:rsid w:val="40384169"/>
    <w:rsid w:val="40465A0A"/>
    <w:rsid w:val="406F4BE8"/>
    <w:rsid w:val="40BC30F3"/>
    <w:rsid w:val="40FB6775"/>
    <w:rsid w:val="41202C33"/>
    <w:rsid w:val="41443AE3"/>
    <w:rsid w:val="415027EE"/>
    <w:rsid w:val="415B2A37"/>
    <w:rsid w:val="417E49D9"/>
    <w:rsid w:val="41870516"/>
    <w:rsid w:val="41A37D9D"/>
    <w:rsid w:val="41C21F3C"/>
    <w:rsid w:val="421C574B"/>
    <w:rsid w:val="4227271E"/>
    <w:rsid w:val="424E3D57"/>
    <w:rsid w:val="428851A7"/>
    <w:rsid w:val="4290203A"/>
    <w:rsid w:val="429A353B"/>
    <w:rsid w:val="42A15B52"/>
    <w:rsid w:val="42AF3B4E"/>
    <w:rsid w:val="42B2520C"/>
    <w:rsid w:val="42DA6A07"/>
    <w:rsid w:val="42F223AD"/>
    <w:rsid w:val="42F45EBC"/>
    <w:rsid w:val="43282675"/>
    <w:rsid w:val="43475811"/>
    <w:rsid w:val="438D04A1"/>
    <w:rsid w:val="43B10793"/>
    <w:rsid w:val="43E53CC0"/>
    <w:rsid w:val="43EB0DA9"/>
    <w:rsid w:val="43EF5CE0"/>
    <w:rsid w:val="43F96F00"/>
    <w:rsid w:val="4444241D"/>
    <w:rsid w:val="445E2656"/>
    <w:rsid w:val="446A724F"/>
    <w:rsid w:val="44817A17"/>
    <w:rsid w:val="44913381"/>
    <w:rsid w:val="44933069"/>
    <w:rsid w:val="44C31FA8"/>
    <w:rsid w:val="45352A25"/>
    <w:rsid w:val="454D3685"/>
    <w:rsid w:val="456C4A42"/>
    <w:rsid w:val="45A75016"/>
    <w:rsid w:val="45D33185"/>
    <w:rsid w:val="45D87F80"/>
    <w:rsid w:val="45EF585C"/>
    <w:rsid w:val="463043C0"/>
    <w:rsid w:val="463A3F7D"/>
    <w:rsid w:val="463F44ED"/>
    <w:rsid w:val="46BB5C40"/>
    <w:rsid w:val="47593E5C"/>
    <w:rsid w:val="47685334"/>
    <w:rsid w:val="47722A38"/>
    <w:rsid w:val="47BE211A"/>
    <w:rsid w:val="47D355E2"/>
    <w:rsid w:val="47FE2A2C"/>
    <w:rsid w:val="4832528F"/>
    <w:rsid w:val="483649C0"/>
    <w:rsid w:val="48855A71"/>
    <w:rsid w:val="48872A57"/>
    <w:rsid w:val="48A405ED"/>
    <w:rsid w:val="48C77E38"/>
    <w:rsid w:val="48C809D1"/>
    <w:rsid w:val="48FF6F5F"/>
    <w:rsid w:val="495831A1"/>
    <w:rsid w:val="49FC5DE1"/>
    <w:rsid w:val="4A280DAA"/>
    <w:rsid w:val="4A3B6D2F"/>
    <w:rsid w:val="4A4D7344"/>
    <w:rsid w:val="4A4F27DB"/>
    <w:rsid w:val="4A506004"/>
    <w:rsid w:val="4A5D709A"/>
    <w:rsid w:val="4A6B6CE3"/>
    <w:rsid w:val="4A757D0A"/>
    <w:rsid w:val="4A82495E"/>
    <w:rsid w:val="4A850116"/>
    <w:rsid w:val="4A923BEA"/>
    <w:rsid w:val="4AC97E97"/>
    <w:rsid w:val="4AD408BD"/>
    <w:rsid w:val="4AE4195E"/>
    <w:rsid w:val="4B217BDB"/>
    <w:rsid w:val="4B34189B"/>
    <w:rsid w:val="4B427B68"/>
    <w:rsid w:val="4BA40904"/>
    <w:rsid w:val="4BC3404C"/>
    <w:rsid w:val="4BCB7C3F"/>
    <w:rsid w:val="4BD20FCE"/>
    <w:rsid w:val="4BDB01D0"/>
    <w:rsid w:val="4BF75B4E"/>
    <w:rsid w:val="4C2533DB"/>
    <w:rsid w:val="4C3B3017"/>
    <w:rsid w:val="4C4874E2"/>
    <w:rsid w:val="4C5256D4"/>
    <w:rsid w:val="4C7D29DC"/>
    <w:rsid w:val="4C834306"/>
    <w:rsid w:val="4C8B2404"/>
    <w:rsid w:val="4C8D4E50"/>
    <w:rsid w:val="4C91029E"/>
    <w:rsid w:val="4CAC7A71"/>
    <w:rsid w:val="4CC13A4E"/>
    <w:rsid w:val="4CCA4A22"/>
    <w:rsid w:val="4CD52AC9"/>
    <w:rsid w:val="4CF02454"/>
    <w:rsid w:val="4CFA2364"/>
    <w:rsid w:val="4D4828C3"/>
    <w:rsid w:val="4D5828E4"/>
    <w:rsid w:val="4DC31516"/>
    <w:rsid w:val="4DEC3838"/>
    <w:rsid w:val="4DF25957"/>
    <w:rsid w:val="4E16235D"/>
    <w:rsid w:val="4E354B52"/>
    <w:rsid w:val="4E766588"/>
    <w:rsid w:val="4E8B2779"/>
    <w:rsid w:val="4EAF7004"/>
    <w:rsid w:val="4EBF65EB"/>
    <w:rsid w:val="4EEF633A"/>
    <w:rsid w:val="4EFE032C"/>
    <w:rsid w:val="4F091D33"/>
    <w:rsid w:val="4F0B0E0C"/>
    <w:rsid w:val="4F0F4EC6"/>
    <w:rsid w:val="4F117BDF"/>
    <w:rsid w:val="4F2F2070"/>
    <w:rsid w:val="4F555F1E"/>
    <w:rsid w:val="4F56443B"/>
    <w:rsid w:val="4FA919A4"/>
    <w:rsid w:val="4FDE2637"/>
    <w:rsid w:val="502A1EA5"/>
    <w:rsid w:val="50394DC8"/>
    <w:rsid w:val="504E165F"/>
    <w:rsid w:val="5051149A"/>
    <w:rsid w:val="506E3430"/>
    <w:rsid w:val="506E603E"/>
    <w:rsid w:val="509E4546"/>
    <w:rsid w:val="51071E2C"/>
    <w:rsid w:val="513120F8"/>
    <w:rsid w:val="5142609C"/>
    <w:rsid w:val="515C5903"/>
    <w:rsid w:val="515F3BAD"/>
    <w:rsid w:val="51736F9A"/>
    <w:rsid w:val="51843403"/>
    <w:rsid w:val="51AA076B"/>
    <w:rsid w:val="51B7485D"/>
    <w:rsid w:val="51DA0EA3"/>
    <w:rsid w:val="52287CC0"/>
    <w:rsid w:val="52727066"/>
    <w:rsid w:val="529345D6"/>
    <w:rsid w:val="52B05509"/>
    <w:rsid w:val="52FF58C0"/>
    <w:rsid w:val="533C39A9"/>
    <w:rsid w:val="53790896"/>
    <w:rsid w:val="53B21C72"/>
    <w:rsid w:val="53C72B28"/>
    <w:rsid w:val="53D55DBC"/>
    <w:rsid w:val="54076426"/>
    <w:rsid w:val="543A0030"/>
    <w:rsid w:val="54464BBC"/>
    <w:rsid w:val="5455279C"/>
    <w:rsid w:val="545C1D7C"/>
    <w:rsid w:val="54BF5C66"/>
    <w:rsid w:val="54FC42C4"/>
    <w:rsid w:val="5513753C"/>
    <w:rsid w:val="5592616E"/>
    <w:rsid w:val="55D41DE6"/>
    <w:rsid w:val="55F4467D"/>
    <w:rsid w:val="55F47CCA"/>
    <w:rsid w:val="56067310"/>
    <w:rsid w:val="562468CA"/>
    <w:rsid w:val="566E2799"/>
    <w:rsid w:val="568A11F4"/>
    <w:rsid w:val="56B91649"/>
    <w:rsid w:val="56BC528E"/>
    <w:rsid w:val="56BC6B02"/>
    <w:rsid w:val="56CA5FF0"/>
    <w:rsid w:val="572A7E7E"/>
    <w:rsid w:val="572B0FA0"/>
    <w:rsid w:val="573D5178"/>
    <w:rsid w:val="57A01BA4"/>
    <w:rsid w:val="57C61917"/>
    <w:rsid w:val="5813309A"/>
    <w:rsid w:val="58202083"/>
    <w:rsid w:val="583118B4"/>
    <w:rsid w:val="588A6A75"/>
    <w:rsid w:val="58920B9E"/>
    <w:rsid w:val="58922042"/>
    <w:rsid w:val="58970D1C"/>
    <w:rsid w:val="58982347"/>
    <w:rsid w:val="58AA17D3"/>
    <w:rsid w:val="58B703D4"/>
    <w:rsid w:val="58CA2D21"/>
    <w:rsid w:val="58EC7F26"/>
    <w:rsid w:val="59032240"/>
    <w:rsid w:val="592C3407"/>
    <w:rsid w:val="598A113A"/>
    <w:rsid w:val="59981085"/>
    <w:rsid w:val="59B77A55"/>
    <w:rsid w:val="59E507F0"/>
    <w:rsid w:val="59FD3851"/>
    <w:rsid w:val="5A1754A8"/>
    <w:rsid w:val="5A3D1162"/>
    <w:rsid w:val="5A676709"/>
    <w:rsid w:val="5A7A21DE"/>
    <w:rsid w:val="5AA8241E"/>
    <w:rsid w:val="5ABE37B5"/>
    <w:rsid w:val="5ACD7C2F"/>
    <w:rsid w:val="5AE33709"/>
    <w:rsid w:val="5AE64A95"/>
    <w:rsid w:val="5AEC5725"/>
    <w:rsid w:val="5AEE4DB0"/>
    <w:rsid w:val="5AFE366C"/>
    <w:rsid w:val="5B721A51"/>
    <w:rsid w:val="5B7C5556"/>
    <w:rsid w:val="5B8A7851"/>
    <w:rsid w:val="5BBE70C1"/>
    <w:rsid w:val="5BC83F40"/>
    <w:rsid w:val="5BF47C68"/>
    <w:rsid w:val="5C466E0C"/>
    <w:rsid w:val="5C5477DD"/>
    <w:rsid w:val="5C6A684D"/>
    <w:rsid w:val="5C823FD9"/>
    <w:rsid w:val="5C960BD2"/>
    <w:rsid w:val="5CB009B4"/>
    <w:rsid w:val="5CDC1768"/>
    <w:rsid w:val="5D2E4176"/>
    <w:rsid w:val="5D36591C"/>
    <w:rsid w:val="5D487A9B"/>
    <w:rsid w:val="5D953F74"/>
    <w:rsid w:val="5DA13D81"/>
    <w:rsid w:val="5DA16A52"/>
    <w:rsid w:val="5DB76275"/>
    <w:rsid w:val="5DBE5856"/>
    <w:rsid w:val="5DEE1E55"/>
    <w:rsid w:val="5E1D781D"/>
    <w:rsid w:val="5E7E4941"/>
    <w:rsid w:val="5E953FCB"/>
    <w:rsid w:val="5EB03681"/>
    <w:rsid w:val="5EDB4F7B"/>
    <w:rsid w:val="5EE404C5"/>
    <w:rsid w:val="5EF3152F"/>
    <w:rsid w:val="5EF332DD"/>
    <w:rsid w:val="5F502495"/>
    <w:rsid w:val="5FB82058"/>
    <w:rsid w:val="5FDC69A3"/>
    <w:rsid w:val="603958C0"/>
    <w:rsid w:val="60444EDC"/>
    <w:rsid w:val="605204D7"/>
    <w:rsid w:val="605F74B1"/>
    <w:rsid w:val="606E01D2"/>
    <w:rsid w:val="608B41D0"/>
    <w:rsid w:val="609478FB"/>
    <w:rsid w:val="609A4D46"/>
    <w:rsid w:val="60A91AD6"/>
    <w:rsid w:val="60C44A09"/>
    <w:rsid w:val="60C62A33"/>
    <w:rsid w:val="60EE553E"/>
    <w:rsid w:val="60FA2F19"/>
    <w:rsid w:val="60FF41BB"/>
    <w:rsid w:val="610E7375"/>
    <w:rsid w:val="612401DE"/>
    <w:rsid w:val="6145491C"/>
    <w:rsid w:val="61675696"/>
    <w:rsid w:val="61695390"/>
    <w:rsid w:val="61AC3566"/>
    <w:rsid w:val="61BF63D8"/>
    <w:rsid w:val="61E12AA7"/>
    <w:rsid w:val="61EB47AF"/>
    <w:rsid w:val="622A5783"/>
    <w:rsid w:val="623F32A9"/>
    <w:rsid w:val="62452BFE"/>
    <w:rsid w:val="62611874"/>
    <w:rsid w:val="6294224B"/>
    <w:rsid w:val="62970423"/>
    <w:rsid w:val="62993AB4"/>
    <w:rsid w:val="62A10248"/>
    <w:rsid w:val="62A3501A"/>
    <w:rsid w:val="63125497"/>
    <w:rsid w:val="633C5D2B"/>
    <w:rsid w:val="634941E6"/>
    <w:rsid w:val="63932650"/>
    <w:rsid w:val="63B249CD"/>
    <w:rsid w:val="63C125CC"/>
    <w:rsid w:val="63E2436F"/>
    <w:rsid w:val="640E29DA"/>
    <w:rsid w:val="64116075"/>
    <w:rsid w:val="641925E6"/>
    <w:rsid w:val="644F290F"/>
    <w:rsid w:val="64551B83"/>
    <w:rsid w:val="649D59A3"/>
    <w:rsid w:val="64FB5A17"/>
    <w:rsid w:val="650D0350"/>
    <w:rsid w:val="652639EB"/>
    <w:rsid w:val="655C1705"/>
    <w:rsid w:val="659140A0"/>
    <w:rsid w:val="65B01F28"/>
    <w:rsid w:val="65B535FF"/>
    <w:rsid w:val="65C634F9"/>
    <w:rsid w:val="65DC4CFC"/>
    <w:rsid w:val="660E54A5"/>
    <w:rsid w:val="6612673F"/>
    <w:rsid w:val="662C281F"/>
    <w:rsid w:val="662F19AB"/>
    <w:rsid w:val="665E508F"/>
    <w:rsid w:val="66862C89"/>
    <w:rsid w:val="668E4D88"/>
    <w:rsid w:val="669B2E6C"/>
    <w:rsid w:val="66D95F3A"/>
    <w:rsid w:val="673646AF"/>
    <w:rsid w:val="67503927"/>
    <w:rsid w:val="67A726B0"/>
    <w:rsid w:val="67AC671F"/>
    <w:rsid w:val="67C220BC"/>
    <w:rsid w:val="67D57590"/>
    <w:rsid w:val="67DD14E7"/>
    <w:rsid w:val="67F075E4"/>
    <w:rsid w:val="67FF0893"/>
    <w:rsid w:val="683C6557"/>
    <w:rsid w:val="68646FFA"/>
    <w:rsid w:val="68925915"/>
    <w:rsid w:val="689C117C"/>
    <w:rsid w:val="68DD47C0"/>
    <w:rsid w:val="69132EFA"/>
    <w:rsid w:val="692842B3"/>
    <w:rsid w:val="693410C2"/>
    <w:rsid w:val="697119CE"/>
    <w:rsid w:val="69755C78"/>
    <w:rsid w:val="69C1542F"/>
    <w:rsid w:val="69DF738F"/>
    <w:rsid w:val="69E84C65"/>
    <w:rsid w:val="6A1364D0"/>
    <w:rsid w:val="6A18009C"/>
    <w:rsid w:val="6A48066B"/>
    <w:rsid w:val="6A6D4ACE"/>
    <w:rsid w:val="6AAA3A2C"/>
    <w:rsid w:val="6AB31C8A"/>
    <w:rsid w:val="6AD62431"/>
    <w:rsid w:val="6AF94109"/>
    <w:rsid w:val="6B0227AC"/>
    <w:rsid w:val="6B264A3A"/>
    <w:rsid w:val="6B543355"/>
    <w:rsid w:val="6B5D60BB"/>
    <w:rsid w:val="6B683339"/>
    <w:rsid w:val="6B751B6B"/>
    <w:rsid w:val="6BF514C0"/>
    <w:rsid w:val="6BF6427C"/>
    <w:rsid w:val="6BFD36AB"/>
    <w:rsid w:val="6C005EAC"/>
    <w:rsid w:val="6C093171"/>
    <w:rsid w:val="6C951E77"/>
    <w:rsid w:val="6CAC42E7"/>
    <w:rsid w:val="6D2F3BF9"/>
    <w:rsid w:val="6D4D2752"/>
    <w:rsid w:val="6D4D62AE"/>
    <w:rsid w:val="6D632436"/>
    <w:rsid w:val="6D7C1EDF"/>
    <w:rsid w:val="6D8D04A2"/>
    <w:rsid w:val="6DC45103"/>
    <w:rsid w:val="6DCA3DA3"/>
    <w:rsid w:val="6E073C19"/>
    <w:rsid w:val="6E697116"/>
    <w:rsid w:val="6EB2602C"/>
    <w:rsid w:val="6EC10D02"/>
    <w:rsid w:val="6EF701D4"/>
    <w:rsid w:val="6F162CBE"/>
    <w:rsid w:val="6F5E05F2"/>
    <w:rsid w:val="6FA523D2"/>
    <w:rsid w:val="6FDE6E8F"/>
    <w:rsid w:val="6FFF2C85"/>
    <w:rsid w:val="70094864"/>
    <w:rsid w:val="70276D42"/>
    <w:rsid w:val="70383246"/>
    <w:rsid w:val="704C4E7B"/>
    <w:rsid w:val="70761FC0"/>
    <w:rsid w:val="70846D40"/>
    <w:rsid w:val="70853FB1"/>
    <w:rsid w:val="70907875"/>
    <w:rsid w:val="70910BA8"/>
    <w:rsid w:val="70BA40F4"/>
    <w:rsid w:val="70CB0F3F"/>
    <w:rsid w:val="71071375"/>
    <w:rsid w:val="71122F0F"/>
    <w:rsid w:val="71190E82"/>
    <w:rsid w:val="714E5FA0"/>
    <w:rsid w:val="716768B7"/>
    <w:rsid w:val="71804EA4"/>
    <w:rsid w:val="719426FE"/>
    <w:rsid w:val="71AD37BF"/>
    <w:rsid w:val="71B84509"/>
    <w:rsid w:val="71D55C27"/>
    <w:rsid w:val="71FB39C4"/>
    <w:rsid w:val="720340D2"/>
    <w:rsid w:val="724733F0"/>
    <w:rsid w:val="725414D9"/>
    <w:rsid w:val="72867D27"/>
    <w:rsid w:val="72F961E7"/>
    <w:rsid w:val="730E64E0"/>
    <w:rsid w:val="734847C3"/>
    <w:rsid w:val="736949E6"/>
    <w:rsid w:val="73764465"/>
    <w:rsid w:val="73C8117E"/>
    <w:rsid w:val="73D96657"/>
    <w:rsid w:val="73DB34C5"/>
    <w:rsid w:val="73F935DD"/>
    <w:rsid w:val="741124C7"/>
    <w:rsid w:val="74681021"/>
    <w:rsid w:val="749B39AE"/>
    <w:rsid w:val="74A51193"/>
    <w:rsid w:val="74DA3A60"/>
    <w:rsid w:val="74F13DA6"/>
    <w:rsid w:val="752514E6"/>
    <w:rsid w:val="75267081"/>
    <w:rsid w:val="754F06D8"/>
    <w:rsid w:val="755C3F1C"/>
    <w:rsid w:val="75A4422A"/>
    <w:rsid w:val="75B94E29"/>
    <w:rsid w:val="76063DAD"/>
    <w:rsid w:val="76165DD7"/>
    <w:rsid w:val="762F1005"/>
    <w:rsid w:val="763D406E"/>
    <w:rsid w:val="765B7319"/>
    <w:rsid w:val="766F3416"/>
    <w:rsid w:val="767C706C"/>
    <w:rsid w:val="768A7BE9"/>
    <w:rsid w:val="769C2EBE"/>
    <w:rsid w:val="76BB37D4"/>
    <w:rsid w:val="76CB116B"/>
    <w:rsid w:val="76D31F1A"/>
    <w:rsid w:val="76D82849"/>
    <w:rsid w:val="76E62F13"/>
    <w:rsid w:val="776628A8"/>
    <w:rsid w:val="7770035E"/>
    <w:rsid w:val="77746506"/>
    <w:rsid w:val="77905715"/>
    <w:rsid w:val="77A07D0C"/>
    <w:rsid w:val="77C83101"/>
    <w:rsid w:val="77DA7FD3"/>
    <w:rsid w:val="77DE0738"/>
    <w:rsid w:val="77F04406"/>
    <w:rsid w:val="78000AED"/>
    <w:rsid w:val="780C72C1"/>
    <w:rsid w:val="78232A2D"/>
    <w:rsid w:val="7828435D"/>
    <w:rsid w:val="782D5173"/>
    <w:rsid w:val="78376DAA"/>
    <w:rsid w:val="787119EB"/>
    <w:rsid w:val="78790F87"/>
    <w:rsid w:val="787D2FEB"/>
    <w:rsid w:val="789254BD"/>
    <w:rsid w:val="78EA70A7"/>
    <w:rsid w:val="79705DB1"/>
    <w:rsid w:val="79766501"/>
    <w:rsid w:val="797B0CA8"/>
    <w:rsid w:val="79B6437A"/>
    <w:rsid w:val="79B66BCD"/>
    <w:rsid w:val="79B7342D"/>
    <w:rsid w:val="79B74835"/>
    <w:rsid w:val="79C97604"/>
    <w:rsid w:val="79CE0C1F"/>
    <w:rsid w:val="79EE33E9"/>
    <w:rsid w:val="7A215C90"/>
    <w:rsid w:val="7A394769"/>
    <w:rsid w:val="7A515193"/>
    <w:rsid w:val="7A747C00"/>
    <w:rsid w:val="7A8F7F06"/>
    <w:rsid w:val="7A921789"/>
    <w:rsid w:val="7AA4563A"/>
    <w:rsid w:val="7B355672"/>
    <w:rsid w:val="7B3A0E25"/>
    <w:rsid w:val="7BD76009"/>
    <w:rsid w:val="7BE778C1"/>
    <w:rsid w:val="7BF5627A"/>
    <w:rsid w:val="7C0230D5"/>
    <w:rsid w:val="7C183F2B"/>
    <w:rsid w:val="7C1A4147"/>
    <w:rsid w:val="7C2413AF"/>
    <w:rsid w:val="7C477E0B"/>
    <w:rsid w:val="7C8A081E"/>
    <w:rsid w:val="7CC06A9D"/>
    <w:rsid w:val="7CF578DD"/>
    <w:rsid w:val="7CFE58D6"/>
    <w:rsid w:val="7D50013E"/>
    <w:rsid w:val="7D5461C5"/>
    <w:rsid w:val="7D5D6DA7"/>
    <w:rsid w:val="7D7924DA"/>
    <w:rsid w:val="7D851991"/>
    <w:rsid w:val="7D864EB1"/>
    <w:rsid w:val="7D88311F"/>
    <w:rsid w:val="7DAC43AA"/>
    <w:rsid w:val="7DC2303C"/>
    <w:rsid w:val="7E067571"/>
    <w:rsid w:val="7E2B1C57"/>
    <w:rsid w:val="7E4C262D"/>
    <w:rsid w:val="7E68083E"/>
    <w:rsid w:val="7ED61C07"/>
    <w:rsid w:val="7F355C25"/>
    <w:rsid w:val="7F3F56FB"/>
    <w:rsid w:val="7F446EA9"/>
    <w:rsid w:val="7F8244DD"/>
    <w:rsid w:val="7F88607F"/>
    <w:rsid w:val="7F912972"/>
    <w:rsid w:val="7FA746B2"/>
    <w:rsid w:val="7FA95261"/>
    <w:rsid w:val="7FB04F16"/>
    <w:rsid w:val="7FC20D7E"/>
    <w:rsid w:val="7FE937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index 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semiHidden="1" w:unhideWhenUsed="1"/>
    <w:lsdException w:name="annotation text" w:uiPriority="99" w:qFormat="1"/>
    <w:lsdException w:name="header" w:uiPriority="99" w:qFormat="1"/>
    <w:lsdException w:name="footer" w:uiPriority="99" w:qFormat="1"/>
    <w:lsdException w:name="index heading" w:uiPriority="99" w:qFormat="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qFormat="1"/>
    <w:lsdException w:name="annotation reference" w:uiPriority="99"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qFormat="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unhideWhenUsed="1" w:qFormat="1"/>
    <w:lsdException w:name="Body Text"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Date" w:qFormat="1"/>
    <w:lsdException w:name="Body Text First Indent" w:qFormat="1"/>
    <w:lsdException w:name="Body Text First Indent 2" w:semiHidden="1" w:unhideWhenUsed="1"/>
    <w:lsdException w:name="Note Heading" w:semiHidden="1" w:unhideWhenUsed="1"/>
    <w:lsdException w:name="Body Text 2" w:semiHidden="1" w:unhideWhenUsed="1"/>
    <w:lsdException w:name="Body Text 3" w:qFormat="1"/>
    <w:lsdException w:name="Body Text Indent 2" w:semiHidden="1" w:unhideWhenUsed="1"/>
    <w:lsdException w:name="Body Text Indent 3" w:qFormat="1"/>
    <w:lsdException w:name="Block Text" w:semiHidden="1" w:unhideWhenUsed="1"/>
    <w:lsdException w:name="Hyperlink" w:uiPriority="99" w:qFormat="1"/>
    <w:lsdException w:name="FollowedHyperlink" w:semiHidden="1" w:uiPriority="99" w:unhideWhenUsed="1"/>
    <w:lsdException w:name="Strong" w:qFormat="1"/>
    <w:lsdException w:name="Emphasis" w:qFormat="1"/>
    <w:lsdException w:name="Document Map" w:uiPriority="99" w:qFormat="1"/>
    <w:lsdException w:name="Plain Text" w:uiPriority="99"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kern w:val="2"/>
      <w:sz w:val="21"/>
      <w:szCs w:val="22"/>
    </w:rPr>
  </w:style>
  <w:style w:type="paragraph" w:styleId="1">
    <w:name w:val="heading 1"/>
    <w:basedOn w:val="3"/>
    <w:next w:val="a"/>
    <w:link w:val="1Char"/>
    <w:uiPriority w:val="9"/>
    <w:qFormat/>
    <w:pPr>
      <w:spacing w:before="340" w:after="330" w:line="576" w:lineRule="auto"/>
      <w:outlineLvl w:val="0"/>
    </w:pPr>
    <w:rPr>
      <w:rFonts w:ascii="Times New Roman" w:hAnsi="Times New Roman"/>
      <w:b/>
      <w:kern w:val="44"/>
      <w:sz w:val="44"/>
    </w:rPr>
  </w:style>
  <w:style w:type="paragraph" w:styleId="2">
    <w:name w:val="heading 2"/>
    <w:basedOn w:val="a"/>
    <w:next w:val="a"/>
    <w:link w:val="2Char"/>
    <w:qFormat/>
    <w:pPr>
      <w:keepNext/>
      <w:keepLines/>
      <w:spacing w:before="260" w:after="260" w:line="412" w:lineRule="auto"/>
      <w:outlineLvl w:val="1"/>
    </w:pPr>
    <w:rPr>
      <w:rFonts w:ascii="Arial" w:eastAsia="黑体" w:hAnsi="Arial"/>
      <w:b/>
      <w:sz w:val="32"/>
      <w:szCs w:val="20"/>
    </w:rPr>
  </w:style>
  <w:style w:type="paragraph" w:styleId="3">
    <w:name w:val="heading 3"/>
    <w:basedOn w:val="a"/>
    <w:next w:val="a"/>
    <w:link w:val="3Char"/>
    <w:qFormat/>
    <w:pPr>
      <w:keepNext/>
      <w:keepLines/>
      <w:spacing w:before="260" w:after="260" w:line="412" w:lineRule="auto"/>
      <w:ind w:firstLineChars="49" w:firstLine="49"/>
      <w:outlineLvl w:val="2"/>
    </w:pPr>
    <w:rPr>
      <w:rFonts w:ascii="黑体" w:eastAsia="黑体"/>
      <w:sz w:val="28"/>
      <w:szCs w:val="20"/>
    </w:rPr>
  </w:style>
  <w:style w:type="paragraph" w:styleId="4">
    <w:name w:val="heading 4"/>
    <w:basedOn w:val="a"/>
    <w:next w:val="a"/>
    <w:link w:val="4Char"/>
    <w:qFormat/>
    <w:pPr>
      <w:keepNext/>
      <w:keepLines/>
      <w:spacing w:before="280" w:after="290" w:line="374" w:lineRule="auto"/>
      <w:outlineLvl w:val="3"/>
    </w:pPr>
    <w:rPr>
      <w:rFonts w:ascii="Arial" w:eastAsia="黑体" w:hAnsi="Arial"/>
      <w:b/>
      <w:bCs/>
      <w:sz w:val="28"/>
      <w:szCs w:val="28"/>
    </w:rPr>
  </w:style>
  <w:style w:type="paragraph" w:styleId="5">
    <w:name w:val="heading 5"/>
    <w:basedOn w:val="a"/>
    <w:next w:val="a"/>
    <w:link w:val="5Char"/>
    <w:uiPriority w:val="9"/>
    <w:qFormat/>
    <w:pPr>
      <w:keepNext/>
      <w:keepLines/>
      <w:spacing w:before="280" w:after="290" w:line="376" w:lineRule="auto"/>
      <w:outlineLvl w:val="4"/>
    </w:pPr>
    <w:rPr>
      <w:rFonts w:ascii="Times New Roman" w:hAnsi="Times New Roman"/>
      <w:b/>
      <w:bCs/>
      <w:sz w:val="28"/>
      <w:szCs w:val="28"/>
    </w:rPr>
  </w:style>
  <w:style w:type="paragraph" w:styleId="6">
    <w:name w:val="heading 6"/>
    <w:basedOn w:val="a"/>
    <w:next w:val="a"/>
    <w:link w:val="6Char"/>
    <w:qFormat/>
    <w:pPr>
      <w:keepNext/>
      <w:keepLines/>
      <w:widowControl/>
      <w:tabs>
        <w:tab w:val="left" w:pos="1440"/>
      </w:tabs>
      <w:spacing w:before="240" w:after="64" w:line="319" w:lineRule="auto"/>
      <w:ind w:left="1152" w:hanging="1152"/>
      <w:jc w:val="left"/>
      <w:outlineLvl w:val="5"/>
    </w:pPr>
    <w:rPr>
      <w:rFonts w:ascii="Arial" w:eastAsia="黑体" w:hAnsi="Arial"/>
      <w:b/>
      <w:bCs/>
      <w:kern w:val="0"/>
      <w:sz w:val="24"/>
      <w:szCs w:val="20"/>
    </w:rPr>
  </w:style>
  <w:style w:type="paragraph" w:styleId="7">
    <w:name w:val="heading 7"/>
    <w:basedOn w:val="a"/>
    <w:next w:val="a"/>
    <w:link w:val="7Char"/>
    <w:qFormat/>
    <w:pPr>
      <w:keepNext/>
      <w:keepLines/>
      <w:widowControl/>
      <w:tabs>
        <w:tab w:val="left" w:pos="2520"/>
      </w:tabs>
      <w:spacing w:before="240" w:after="64" w:line="319" w:lineRule="auto"/>
      <w:ind w:left="1296" w:hanging="1296"/>
      <w:jc w:val="left"/>
      <w:outlineLvl w:val="6"/>
    </w:pPr>
    <w:rPr>
      <w:rFonts w:ascii="Times New Roman" w:hAnsi="Times New Roman"/>
      <w:b/>
      <w:bCs/>
      <w:kern w:val="0"/>
      <w:sz w:val="24"/>
      <w:szCs w:val="20"/>
    </w:rPr>
  </w:style>
  <w:style w:type="paragraph" w:styleId="8">
    <w:name w:val="heading 8"/>
    <w:basedOn w:val="a"/>
    <w:next w:val="a"/>
    <w:link w:val="8Char"/>
    <w:qFormat/>
    <w:pPr>
      <w:keepNext/>
      <w:keepLines/>
      <w:widowControl/>
      <w:tabs>
        <w:tab w:val="left" w:pos="1440"/>
      </w:tabs>
      <w:spacing w:before="240" w:after="64" w:line="319" w:lineRule="auto"/>
      <w:ind w:left="1440" w:hanging="1440"/>
      <w:jc w:val="left"/>
      <w:outlineLvl w:val="7"/>
    </w:pPr>
    <w:rPr>
      <w:rFonts w:ascii="Arial" w:eastAsia="黑体" w:hAnsi="Arial"/>
      <w:kern w:val="0"/>
      <w:sz w:val="24"/>
      <w:szCs w:val="20"/>
    </w:rPr>
  </w:style>
  <w:style w:type="paragraph" w:styleId="9">
    <w:name w:val="heading 9"/>
    <w:basedOn w:val="a"/>
    <w:next w:val="a"/>
    <w:link w:val="9Char"/>
    <w:qFormat/>
    <w:pPr>
      <w:keepNext/>
      <w:keepLines/>
      <w:widowControl/>
      <w:tabs>
        <w:tab w:val="left" w:pos="1584"/>
      </w:tabs>
      <w:spacing w:before="240" w:after="64" w:line="319" w:lineRule="auto"/>
      <w:ind w:left="1584" w:hanging="1584"/>
      <w:jc w:val="left"/>
      <w:outlineLvl w:val="8"/>
    </w:pPr>
    <w:rPr>
      <w:rFonts w:ascii="Arial" w:eastAsia="黑体" w:hAnsi="Arial"/>
      <w:kern w:val="0"/>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0">
    <w:name w:val="toc 7"/>
    <w:basedOn w:val="a"/>
    <w:next w:val="a"/>
    <w:uiPriority w:val="39"/>
    <w:qFormat/>
    <w:pPr>
      <w:ind w:leftChars="1200" w:left="1200"/>
    </w:pPr>
  </w:style>
  <w:style w:type="paragraph" w:styleId="a3">
    <w:name w:val="Normal Indent"/>
    <w:basedOn w:val="a"/>
    <w:qFormat/>
    <w:pPr>
      <w:ind w:firstLine="420"/>
    </w:pPr>
  </w:style>
  <w:style w:type="paragraph" w:styleId="a4">
    <w:name w:val="Document Map"/>
    <w:basedOn w:val="a"/>
    <w:link w:val="Char"/>
    <w:uiPriority w:val="99"/>
    <w:qFormat/>
    <w:rPr>
      <w:rFonts w:ascii="宋体"/>
      <w:sz w:val="18"/>
      <w:szCs w:val="18"/>
    </w:rPr>
  </w:style>
  <w:style w:type="paragraph" w:styleId="a5">
    <w:name w:val="toa heading"/>
    <w:basedOn w:val="a"/>
    <w:next w:val="a"/>
    <w:qFormat/>
    <w:pPr>
      <w:autoSpaceDE w:val="0"/>
      <w:autoSpaceDN w:val="0"/>
      <w:adjustRightInd w:val="0"/>
      <w:snapToGrid w:val="0"/>
      <w:spacing w:before="120" w:line="360" w:lineRule="auto"/>
    </w:pPr>
    <w:rPr>
      <w:rFonts w:ascii="Arial" w:hAnsi="Arial"/>
      <w:snapToGrid w:val="0"/>
      <w:color w:val="000000"/>
      <w:kern w:val="0"/>
      <w:szCs w:val="20"/>
    </w:rPr>
  </w:style>
  <w:style w:type="paragraph" w:styleId="a6">
    <w:name w:val="annotation text"/>
    <w:basedOn w:val="a"/>
    <w:link w:val="Char0"/>
    <w:uiPriority w:val="99"/>
    <w:qFormat/>
    <w:pPr>
      <w:jc w:val="left"/>
    </w:pPr>
    <w:rPr>
      <w:rFonts w:ascii="Times New Roman" w:hAnsi="Times New Roman"/>
      <w:szCs w:val="20"/>
    </w:rPr>
  </w:style>
  <w:style w:type="paragraph" w:styleId="30">
    <w:name w:val="Body Text 3"/>
    <w:basedOn w:val="a"/>
    <w:link w:val="3Char0"/>
    <w:qFormat/>
    <w:rPr>
      <w:rFonts w:ascii="宋体"/>
      <w:sz w:val="24"/>
      <w:szCs w:val="20"/>
    </w:rPr>
  </w:style>
  <w:style w:type="paragraph" w:styleId="a7">
    <w:name w:val="Body Text"/>
    <w:basedOn w:val="a"/>
    <w:link w:val="Char1"/>
    <w:unhideWhenUsed/>
    <w:qFormat/>
    <w:pPr>
      <w:spacing w:after="120"/>
    </w:pPr>
    <w:rPr>
      <w:rFonts w:ascii="Times New Roman" w:hAnsi="Times New Roman"/>
      <w:szCs w:val="20"/>
    </w:rPr>
  </w:style>
  <w:style w:type="paragraph" w:styleId="a8">
    <w:name w:val="Body Text Indent"/>
    <w:basedOn w:val="a"/>
    <w:link w:val="Char2"/>
    <w:qFormat/>
    <w:pPr>
      <w:spacing w:after="120"/>
      <w:ind w:leftChars="200" w:left="420"/>
    </w:pPr>
    <w:rPr>
      <w:rFonts w:ascii="Times New Roman" w:hAnsi="Times New Roman"/>
      <w:szCs w:val="20"/>
    </w:rPr>
  </w:style>
  <w:style w:type="paragraph" w:styleId="50">
    <w:name w:val="toc 5"/>
    <w:basedOn w:val="a"/>
    <w:next w:val="a"/>
    <w:uiPriority w:val="39"/>
    <w:qFormat/>
    <w:pPr>
      <w:ind w:leftChars="800" w:left="800"/>
    </w:pPr>
  </w:style>
  <w:style w:type="paragraph" w:styleId="31">
    <w:name w:val="toc 3"/>
    <w:basedOn w:val="a"/>
    <w:next w:val="a"/>
    <w:uiPriority w:val="39"/>
    <w:qFormat/>
    <w:pPr>
      <w:ind w:leftChars="400" w:left="400"/>
    </w:pPr>
  </w:style>
  <w:style w:type="paragraph" w:styleId="a9">
    <w:name w:val="Plain Text"/>
    <w:basedOn w:val="a"/>
    <w:link w:val="Char3"/>
    <w:uiPriority w:val="99"/>
    <w:qFormat/>
    <w:rPr>
      <w:rFonts w:ascii="宋体"/>
    </w:rPr>
  </w:style>
  <w:style w:type="paragraph" w:styleId="80">
    <w:name w:val="toc 8"/>
    <w:basedOn w:val="a"/>
    <w:next w:val="a"/>
    <w:uiPriority w:val="39"/>
    <w:qFormat/>
    <w:pPr>
      <w:ind w:leftChars="1400" w:left="1400"/>
    </w:pPr>
  </w:style>
  <w:style w:type="paragraph" w:styleId="aa">
    <w:name w:val="Date"/>
    <w:basedOn w:val="a"/>
    <w:next w:val="a"/>
    <w:link w:val="Char4"/>
    <w:qFormat/>
    <w:pPr>
      <w:ind w:leftChars="2500" w:left="2500"/>
    </w:pPr>
    <w:rPr>
      <w:rFonts w:ascii="Times New Roman" w:hAnsi="Times New Roman"/>
      <w:szCs w:val="20"/>
    </w:rPr>
  </w:style>
  <w:style w:type="paragraph" w:styleId="ab">
    <w:name w:val="Balloon Text"/>
    <w:basedOn w:val="a"/>
    <w:link w:val="Char5"/>
    <w:qFormat/>
    <w:rPr>
      <w:rFonts w:ascii="Times New Roman" w:hAnsi="Times New Roman"/>
      <w:sz w:val="18"/>
      <w:szCs w:val="20"/>
    </w:rPr>
  </w:style>
  <w:style w:type="paragraph" w:styleId="ac">
    <w:name w:val="footer"/>
    <w:basedOn w:val="a"/>
    <w:link w:val="Char6"/>
    <w:uiPriority w:val="99"/>
    <w:qFormat/>
    <w:pPr>
      <w:tabs>
        <w:tab w:val="center" w:pos="4153"/>
        <w:tab w:val="right" w:pos="8306"/>
      </w:tabs>
      <w:snapToGrid w:val="0"/>
      <w:jc w:val="left"/>
    </w:pPr>
    <w:rPr>
      <w:sz w:val="18"/>
    </w:rPr>
  </w:style>
  <w:style w:type="paragraph" w:styleId="ad">
    <w:name w:val="header"/>
    <w:basedOn w:val="a"/>
    <w:link w:val="Char7"/>
    <w:uiPriority w:val="99"/>
    <w:qFormat/>
    <w:pPr>
      <w:tabs>
        <w:tab w:val="center" w:pos="4153"/>
        <w:tab w:val="right" w:pos="8306"/>
      </w:tabs>
      <w:snapToGrid w:val="0"/>
    </w:pPr>
    <w:rPr>
      <w:rFonts w:ascii="Times New Roman" w:hAnsi="Times New Roman"/>
      <w:sz w:val="18"/>
      <w:szCs w:val="20"/>
    </w:rPr>
  </w:style>
  <w:style w:type="paragraph" w:styleId="10">
    <w:name w:val="toc 1"/>
    <w:basedOn w:val="a"/>
    <w:next w:val="a"/>
    <w:uiPriority w:val="39"/>
    <w:qFormat/>
  </w:style>
  <w:style w:type="paragraph" w:styleId="40">
    <w:name w:val="toc 4"/>
    <w:basedOn w:val="a"/>
    <w:next w:val="a"/>
    <w:uiPriority w:val="39"/>
    <w:qFormat/>
    <w:pPr>
      <w:ind w:leftChars="600" w:left="600"/>
    </w:pPr>
  </w:style>
  <w:style w:type="paragraph" w:styleId="ae">
    <w:name w:val="index heading"/>
    <w:basedOn w:val="a"/>
    <w:next w:val="11"/>
    <w:uiPriority w:val="99"/>
    <w:qFormat/>
  </w:style>
  <w:style w:type="paragraph" w:styleId="11">
    <w:name w:val="index 1"/>
    <w:basedOn w:val="a"/>
    <w:next w:val="a"/>
    <w:qFormat/>
    <w:pPr>
      <w:spacing w:line="220" w:lineRule="exact"/>
      <w:jc w:val="center"/>
    </w:pPr>
    <w:rPr>
      <w:rFonts w:ascii="仿宋_GB2312" w:eastAsia="仿宋_GB2312" w:hAnsi="Times New Roman"/>
      <w:szCs w:val="21"/>
    </w:rPr>
  </w:style>
  <w:style w:type="paragraph" w:styleId="60">
    <w:name w:val="toc 6"/>
    <w:basedOn w:val="a"/>
    <w:next w:val="a"/>
    <w:uiPriority w:val="39"/>
    <w:qFormat/>
    <w:pPr>
      <w:ind w:leftChars="1000" w:left="1000"/>
    </w:pPr>
  </w:style>
  <w:style w:type="paragraph" w:styleId="32">
    <w:name w:val="Body Text Indent 3"/>
    <w:basedOn w:val="a"/>
    <w:link w:val="3Char1"/>
    <w:qFormat/>
    <w:pPr>
      <w:spacing w:after="120"/>
      <w:ind w:leftChars="200" w:left="200"/>
    </w:pPr>
    <w:rPr>
      <w:sz w:val="16"/>
      <w:szCs w:val="16"/>
    </w:rPr>
  </w:style>
  <w:style w:type="paragraph" w:styleId="20">
    <w:name w:val="toc 2"/>
    <w:basedOn w:val="a"/>
    <w:next w:val="a"/>
    <w:uiPriority w:val="39"/>
    <w:qFormat/>
    <w:pPr>
      <w:ind w:leftChars="200" w:left="200"/>
    </w:pPr>
  </w:style>
  <w:style w:type="paragraph" w:styleId="90">
    <w:name w:val="toc 9"/>
    <w:basedOn w:val="a"/>
    <w:next w:val="a"/>
    <w:uiPriority w:val="39"/>
    <w:qFormat/>
    <w:pPr>
      <w:ind w:leftChars="1600" w:left="1600"/>
    </w:pPr>
  </w:style>
  <w:style w:type="paragraph" w:styleId="af">
    <w:name w:val="Normal (Web)"/>
    <w:basedOn w:val="a"/>
    <w:uiPriority w:val="99"/>
    <w:qFormat/>
    <w:pPr>
      <w:widowControl/>
      <w:spacing w:before="100" w:beforeAutospacing="1" w:after="100" w:afterAutospacing="1"/>
      <w:jc w:val="left"/>
    </w:pPr>
    <w:rPr>
      <w:rFonts w:ascii="宋体" w:hAnsi="宋体" w:cs="宋体"/>
      <w:color w:val="000000"/>
      <w:kern w:val="0"/>
      <w:sz w:val="24"/>
      <w:szCs w:val="20"/>
    </w:rPr>
  </w:style>
  <w:style w:type="paragraph" w:styleId="af0">
    <w:name w:val="Title"/>
    <w:basedOn w:val="a"/>
    <w:link w:val="Char8"/>
    <w:qFormat/>
    <w:pPr>
      <w:adjustRightInd w:val="0"/>
      <w:spacing w:before="240" w:after="60" w:line="420" w:lineRule="atLeast"/>
      <w:jc w:val="center"/>
      <w:textAlignment w:val="baseline"/>
      <w:outlineLvl w:val="0"/>
    </w:pPr>
    <w:rPr>
      <w:rFonts w:ascii="Arial" w:hAnsi="Arial"/>
      <w:b/>
      <w:kern w:val="0"/>
      <w:sz w:val="32"/>
      <w:szCs w:val="20"/>
    </w:rPr>
  </w:style>
  <w:style w:type="paragraph" w:styleId="af1">
    <w:name w:val="annotation subject"/>
    <w:basedOn w:val="a6"/>
    <w:next w:val="a6"/>
    <w:link w:val="Char9"/>
    <w:qFormat/>
  </w:style>
  <w:style w:type="paragraph" w:styleId="af2">
    <w:name w:val="Body Text First Indent"/>
    <w:basedOn w:val="a7"/>
    <w:link w:val="Chara"/>
    <w:qFormat/>
    <w:pPr>
      <w:spacing w:line="312" w:lineRule="auto"/>
      <w:ind w:firstLine="420"/>
    </w:pPr>
    <w:rPr>
      <w:szCs w:val="24"/>
    </w:rPr>
  </w:style>
  <w:style w:type="character" w:styleId="af3">
    <w:name w:val="Strong"/>
    <w:qFormat/>
    <w:rPr>
      <w:b/>
      <w:bCs/>
    </w:rPr>
  </w:style>
  <w:style w:type="character" w:styleId="af4">
    <w:name w:val="page number"/>
    <w:qFormat/>
  </w:style>
  <w:style w:type="character" w:styleId="af5">
    <w:name w:val="Hyperlink"/>
    <w:uiPriority w:val="99"/>
    <w:qFormat/>
    <w:rPr>
      <w:color w:val="0000FF"/>
      <w:u w:val="single"/>
    </w:rPr>
  </w:style>
  <w:style w:type="character" w:styleId="af6">
    <w:name w:val="annotation reference"/>
    <w:uiPriority w:val="99"/>
    <w:qFormat/>
    <w:rPr>
      <w:sz w:val="21"/>
    </w:rPr>
  </w:style>
  <w:style w:type="character" w:styleId="af7">
    <w:name w:val="footnote reference"/>
    <w:qFormat/>
    <w:rPr>
      <w:vertAlign w:val="superscript"/>
    </w:rPr>
  </w:style>
  <w:style w:type="paragraph" w:customStyle="1" w:styleId="Style3">
    <w:name w:val="_Style 3"/>
    <w:basedOn w:val="0"/>
    <w:next w:val="a"/>
    <w:qFormat/>
    <w:rPr>
      <w:rFonts w:ascii="Cambria Math" w:hAnsi="Cambria Math"/>
    </w:rPr>
  </w:style>
  <w:style w:type="paragraph" w:customStyle="1" w:styleId="0">
    <w:name w:val="正文_0"/>
    <w:qFormat/>
    <w:pPr>
      <w:widowControl w:val="0"/>
      <w:jc w:val="both"/>
    </w:pPr>
    <w:rPr>
      <w:rFonts w:ascii="Calibri" w:hAnsi="Calibri"/>
      <w:kern w:val="2"/>
      <w:sz w:val="21"/>
      <w:szCs w:val="22"/>
    </w:rPr>
  </w:style>
  <w:style w:type="character" w:customStyle="1" w:styleId="1Char">
    <w:name w:val="标题 1 Char"/>
    <w:link w:val="1"/>
    <w:uiPriority w:val="9"/>
    <w:qFormat/>
    <w:rPr>
      <w:rFonts w:eastAsia="宋体"/>
      <w:b/>
      <w:kern w:val="44"/>
      <w:sz w:val="44"/>
    </w:rPr>
  </w:style>
  <w:style w:type="character" w:customStyle="1" w:styleId="2Char">
    <w:name w:val="标题 2 Char"/>
    <w:link w:val="2"/>
    <w:qFormat/>
    <w:rPr>
      <w:rFonts w:ascii="Arial" w:eastAsia="黑体" w:hAnsi="Arial"/>
      <w:b/>
      <w:kern w:val="2"/>
      <w:sz w:val="32"/>
    </w:rPr>
  </w:style>
  <w:style w:type="character" w:customStyle="1" w:styleId="3Char">
    <w:name w:val="标题 3 Char"/>
    <w:link w:val="3"/>
    <w:qFormat/>
    <w:rPr>
      <w:rFonts w:ascii="黑体" w:eastAsia="黑体" w:hAnsi="Calibri"/>
      <w:kern w:val="2"/>
      <w:sz w:val="28"/>
    </w:rPr>
  </w:style>
  <w:style w:type="character" w:customStyle="1" w:styleId="4Char">
    <w:name w:val="标题 4 Char"/>
    <w:link w:val="4"/>
    <w:qFormat/>
    <w:rPr>
      <w:rFonts w:ascii="Arial" w:eastAsia="黑体" w:hAnsi="Arial"/>
      <w:b/>
      <w:bCs/>
      <w:kern w:val="2"/>
      <w:sz w:val="28"/>
      <w:szCs w:val="28"/>
    </w:rPr>
  </w:style>
  <w:style w:type="character" w:customStyle="1" w:styleId="5Char">
    <w:name w:val="标题 5 Char"/>
    <w:link w:val="5"/>
    <w:uiPriority w:val="9"/>
    <w:semiHidden/>
    <w:qFormat/>
    <w:rPr>
      <w:rFonts w:eastAsia="宋体"/>
      <w:b/>
      <w:bCs/>
      <w:kern w:val="2"/>
      <w:sz w:val="28"/>
      <w:szCs w:val="28"/>
    </w:rPr>
  </w:style>
  <w:style w:type="character" w:customStyle="1" w:styleId="6Char">
    <w:name w:val="标题 6 Char"/>
    <w:link w:val="6"/>
    <w:qFormat/>
    <w:rPr>
      <w:rFonts w:ascii="Arial" w:eastAsia="黑体" w:hAnsi="Arial"/>
      <w:b/>
      <w:bCs/>
      <w:sz w:val="24"/>
    </w:rPr>
  </w:style>
  <w:style w:type="character" w:customStyle="1" w:styleId="7Char">
    <w:name w:val="标题 7 Char"/>
    <w:link w:val="7"/>
    <w:qFormat/>
    <w:rPr>
      <w:rFonts w:eastAsia="宋体"/>
      <w:b/>
      <w:bCs/>
      <w:sz w:val="24"/>
    </w:rPr>
  </w:style>
  <w:style w:type="character" w:customStyle="1" w:styleId="8Char">
    <w:name w:val="标题 8 Char"/>
    <w:link w:val="8"/>
    <w:qFormat/>
    <w:rPr>
      <w:rFonts w:ascii="Arial" w:eastAsia="黑体" w:hAnsi="Arial"/>
      <w:sz w:val="24"/>
    </w:rPr>
  </w:style>
  <w:style w:type="character" w:customStyle="1" w:styleId="9Char">
    <w:name w:val="标题 9 Char"/>
    <w:link w:val="9"/>
    <w:qFormat/>
    <w:rPr>
      <w:rFonts w:ascii="Arial" w:eastAsia="黑体" w:hAnsi="Arial"/>
      <w:sz w:val="21"/>
      <w:szCs w:val="21"/>
    </w:rPr>
  </w:style>
  <w:style w:type="character" w:customStyle="1" w:styleId="Char">
    <w:name w:val="文档结构图 Char"/>
    <w:link w:val="a4"/>
    <w:uiPriority w:val="99"/>
    <w:qFormat/>
    <w:rPr>
      <w:rFonts w:ascii="宋体" w:eastAsia="宋体" w:hAnsi="Calibri" w:cs="宋体"/>
      <w:kern w:val="2"/>
      <w:sz w:val="18"/>
      <w:szCs w:val="18"/>
    </w:rPr>
  </w:style>
  <w:style w:type="character" w:customStyle="1" w:styleId="Char0">
    <w:name w:val="批注文字 Char"/>
    <w:link w:val="a6"/>
    <w:uiPriority w:val="99"/>
    <w:qFormat/>
    <w:rPr>
      <w:rFonts w:eastAsia="宋体"/>
      <w:kern w:val="2"/>
      <w:sz w:val="21"/>
    </w:rPr>
  </w:style>
  <w:style w:type="character" w:customStyle="1" w:styleId="3Char0">
    <w:name w:val="正文文本 3 Char"/>
    <w:link w:val="30"/>
    <w:qFormat/>
    <w:rPr>
      <w:rFonts w:ascii="宋体" w:eastAsia="宋体" w:hAnsi="Calibri"/>
      <w:kern w:val="2"/>
      <w:sz w:val="24"/>
    </w:rPr>
  </w:style>
  <w:style w:type="character" w:customStyle="1" w:styleId="Char1">
    <w:name w:val="正文文本 Char1"/>
    <w:link w:val="a7"/>
    <w:qFormat/>
    <w:rPr>
      <w:rFonts w:eastAsia="宋体"/>
      <w:kern w:val="2"/>
      <w:sz w:val="21"/>
    </w:rPr>
  </w:style>
  <w:style w:type="character" w:customStyle="1" w:styleId="Char2">
    <w:name w:val="正文文本缩进 Char"/>
    <w:link w:val="a8"/>
    <w:qFormat/>
    <w:rPr>
      <w:rFonts w:eastAsia="宋体"/>
      <w:kern w:val="2"/>
      <w:sz w:val="21"/>
    </w:rPr>
  </w:style>
  <w:style w:type="character" w:customStyle="1" w:styleId="Char3">
    <w:name w:val="纯文本 Char"/>
    <w:link w:val="a9"/>
    <w:uiPriority w:val="99"/>
    <w:qFormat/>
    <w:locked/>
    <w:rPr>
      <w:rFonts w:ascii="宋体" w:eastAsia="宋体" w:hAnsi="Calibri"/>
      <w:kern w:val="2"/>
      <w:sz w:val="21"/>
      <w:szCs w:val="22"/>
    </w:rPr>
  </w:style>
  <w:style w:type="character" w:customStyle="1" w:styleId="Char4">
    <w:name w:val="日期 Char"/>
    <w:link w:val="aa"/>
    <w:qFormat/>
    <w:rPr>
      <w:rFonts w:eastAsia="宋体"/>
      <w:kern w:val="2"/>
      <w:sz w:val="21"/>
    </w:rPr>
  </w:style>
  <w:style w:type="character" w:customStyle="1" w:styleId="Char5">
    <w:name w:val="批注框文本 Char"/>
    <w:link w:val="ab"/>
    <w:qFormat/>
    <w:rPr>
      <w:rFonts w:eastAsia="宋体"/>
      <w:kern w:val="2"/>
      <w:sz w:val="18"/>
    </w:rPr>
  </w:style>
  <w:style w:type="character" w:customStyle="1" w:styleId="Char6">
    <w:name w:val="页脚 Char"/>
    <w:link w:val="ac"/>
    <w:uiPriority w:val="99"/>
    <w:qFormat/>
    <w:rPr>
      <w:rFonts w:ascii="Calibri" w:eastAsia="宋体" w:hAnsi="Calibri"/>
      <w:kern w:val="2"/>
      <w:sz w:val="18"/>
      <w:szCs w:val="22"/>
    </w:rPr>
  </w:style>
  <w:style w:type="character" w:customStyle="1" w:styleId="Char7">
    <w:name w:val="页眉 Char"/>
    <w:link w:val="ad"/>
    <w:uiPriority w:val="99"/>
    <w:qFormat/>
    <w:rPr>
      <w:rFonts w:eastAsia="宋体"/>
      <w:kern w:val="2"/>
      <w:sz w:val="18"/>
    </w:rPr>
  </w:style>
  <w:style w:type="character" w:customStyle="1" w:styleId="3Char1">
    <w:name w:val="正文文本缩进 3 Char"/>
    <w:link w:val="32"/>
    <w:qFormat/>
    <w:rPr>
      <w:rFonts w:ascii="Calibri" w:eastAsia="宋体" w:hAnsi="Calibri"/>
      <w:kern w:val="2"/>
      <w:sz w:val="16"/>
      <w:szCs w:val="16"/>
    </w:rPr>
  </w:style>
  <w:style w:type="character" w:customStyle="1" w:styleId="Char8">
    <w:name w:val="标题 Char"/>
    <w:link w:val="af0"/>
    <w:qFormat/>
    <w:rPr>
      <w:rFonts w:ascii="Arial" w:eastAsia="宋体" w:hAnsi="Arial"/>
      <w:b/>
      <w:sz w:val="32"/>
    </w:rPr>
  </w:style>
  <w:style w:type="character" w:customStyle="1" w:styleId="Char9">
    <w:name w:val="批注主题 Char"/>
    <w:link w:val="af1"/>
    <w:qFormat/>
    <w:rPr>
      <w:rFonts w:eastAsia="宋体"/>
      <w:kern w:val="2"/>
      <w:sz w:val="21"/>
    </w:rPr>
  </w:style>
  <w:style w:type="character" w:customStyle="1" w:styleId="Chara">
    <w:name w:val="正文首行缩进 Char"/>
    <w:link w:val="af2"/>
    <w:qFormat/>
    <w:rPr>
      <w:rFonts w:eastAsia="宋体"/>
      <w:kern w:val="2"/>
      <w:sz w:val="21"/>
      <w:szCs w:val="24"/>
      <w:lang w:val="en-US" w:eastAsia="zh-CN" w:bidi="ar-SA"/>
    </w:rPr>
  </w:style>
  <w:style w:type="character" w:customStyle="1" w:styleId="Char10">
    <w:name w:val="批注文字 Char1"/>
    <w:qFormat/>
    <w:rPr>
      <w:rFonts w:ascii="Times New Roman" w:eastAsia="宋体" w:hAnsi="Times New Roman" w:cs="Times New Roman"/>
      <w:sz w:val="20"/>
      <w:szCs w:val="20"/>
      <w:lang w:bidi="ar-SA"/>
    </w:rPr>
  </w:style>
  <w:style w:type="character" w:customStyle="1" w:styleId="Charb">
    <w:name w:val="列出段落 Char"/>
    <w:link w:val="af8"/>
    <w:uiPriority w:val="34"/>
    <w:qFormat/>
    <w:rPr>
      <w:rFonts w:ascii="Calibri" w:hAnsi="Calibri"/>
      <w:kern w:val="2"/>
      <w:sz w:val="21"/>
      <w:szCs w:val="22"/>
    </w:rPr>
  </w:style>
  <w:style w:type="paragraph" w:styleId="af8">
    <w:name w:val="List Paragraph"/>
    <w:basedOn w:val="00"/>
    <w:link w:val="Charb"/>
    <w:uiPriority w:val="34"/>
    <w:qFormat/>
    <w:pPr>
      <w:ind w:firstLineChars="200" w:firstLine="420"/>
    </w:pPr>
    <w:rPr>
      <w:rFonts w:ascii="Calibri" w:hAnsi="Calibri"/>
      <w:kern w:val="2"/>
      <w:szCs w:val="22"/>
    </w:rPr>
  </w:style>
  <w:style w:type="paragraph" w:customStyle="1" w:styleId="00">
    <w:name w:val="正文_0_0"/>
    <w:qFormat/>
    <w:rPr>
      <w:sz w:val="21"/>
    </w:rPr>
  </w:style>
  <w:style w:type="character" w:customStyle="1" w:styleId="Charc">
    <w:name w:val="正文文本 Char"/>
    <w:qFormat/>
    <w:rPr>
      <w:rFonts w:eastAsia="宋体"/>
      <w:kern w:val="2"/>
      <w:sz w:val="21"/>
      <w:szCs w:val="24"/>
      <w:lang w:val="en-US" w:eastAsia="zh-CN" w:bidi="ar-SA"/>
    </w:rPr>
  </w:style>
  <w:style w:type="character" w:customStyle="1" w:styleId="p141">
    <w:name w:val="p141"/>
    <w:qFormat/>
    <w:rPr>
      <w:sz w:val="21"/>
      <w:szCs w:val="21"/>
    </w:rPr>
  </w:style>
  <w:style w:type="character" w:customStyle="1" w:styleId="CommentTextChar">
    <w:name w:val="Comment Text Char"/>
    <w:qFormat/>
  </w:style>
  <w:style w:type="character" w:customStyle="1" w:styleId="Char11">
    <w:name w:val="正文首行缩进 Char1"/>
    <w:uiPriority w:val="99"/>
    <w:qFormat/>
    <w:rPr>
      <w:rFonts w:eastAsia="宋体"/>
      <w:kern w:val="2"/>
      <w:sz w:val="21"/>
    </w:rPr>
  </w:style>
  <w:style w:type="character" w:customStyle="1" w:styleId="Char20">
    <w:name w:val="批注文字 Char2"/>
    <w:semiHidden/>
    <w:qFormat/>
    <w:locked/>
    <w:rPr>
      <w:rFonts w:ascii="Times New Roman" w:hAnsi="Times New Roman"/>
      <w:kern w:val="2"/>
      <w:sz w:val="21"/>
      <w:szCs w:val="24"/>
    </w:rPr>
  </w:style>
  <w:style w:type="character" w:customStyle="1" w:styleId="font161">
    <w:name w:val="font161"/>
    <w:qFormat/>
    <w:rPr>
      <w:b/>
      <w:bCs/>
      <w:sz w:val="32"/>
      <w:szCs w:val="32"/>
    </w:rPr>
  </w:style>
  <w:style w:type="character" w:customStyle="1" w:styleId="Char21">
    <w:name w:val="纯文本 Char2"/>
    <w:qFormat/>
    <w:rPr>
      <w:rFonts w:ascii="宋体" w:eastAsia="宋体" w:hAnsi="Courier New" w:cs="Courier New" w:hint="eastAsia"/>
      <w:szCs w:val="21"/>
    </w:rPr>
  </w:style>
  <w:style w:type="character" w:customStyle="1" w:styleId="stylekwd">
    <w:name w:val="style_kwd"/>
    <w:qFormat/>
  </w:style>
  <w:style w:type="character" w:customStyle="1" w:styleId="fontstyle01">
    <w:name w:val="fontstyle01"/>
    <w:qFormat/>
    <w:rPr>
      <w:rFonts w:ascii="宋体" w:eastAsia="宋体" w:hAnsi="宋体" w:hint="eastAsia"/>
      <w:color w:val="000000"/>
      <w:sz w:val="22"/>
      <w:szCs w:val="22"/>
    </w:rPr>
  </w:style>
  <w:style w:type="character" w:customStyle="1" w:styleId="Chard">
    <w:name w:val="文一 Char"/>
    <w:link w:val="af9"/>
    <w:qFormat/>
    <w:locked/>
    <w:rPr>
      <w:snapToGrid w:val="0"/>
      <w:spacing w:val="4"/>
      <w:sz w:val="24"/>
      <w:szCs w:val="24"/>
    </w:rPr>
  </w:style>
  <w:style w:type="paragraph" w:customStyle="1" w:styleId="af9">
    <w:name w:val="文一"/>
    <w:basedOn w:val="a"/>
    <w:link w:val="Chard"/>
    <w:qFormat/>
    <w:pPr>
      <w:topLinePunct/>
      <w:adjustRightInd w:val="0"/>
      <w:snapToGrid w:val="0"/>
      <w:spacing w:line="360" w:lineRule="auto"/>
      <w:ind w:firstLineChars="200" w:firstLine="200"/>
    </w:pPr>
    <w:rPr>
      <w:rFonts w:ascii="Times New Roman" w:hAnsi="Times New Roman"/>
      <w:snapToGrid w:val="0"/>
      <w:spacing w:val="4"/>
      <w:kern w:val="0"/>
      <w:sz w:val="24"/>
      <w:szCs w:val="24"/>
    </w:rPr>
  </w:style>
  <w:style w:type="paragraph" w:customStyle="1" w:styleId="Char12">
    <w:name w:val="Char1"/>
    <w:basedOn w:val="a"/>
    <w:qFormat/>
    <w:pPr>
      <w:tabs>
        <w:tab w:val="left" w:pos="360"/>
      </w:tabs>
    </w:pPr>
    <w:rPr>
      <w:rFonts w:ascii="Times New Roman" w:hAnsi="Times New Roman"/>
      <w:sz w:val="24"/>
      <w:szCs w:val="20"/>
    </w:rPr>
  </w:style>
  <w:style w:type="paragraph" w:customStyle="1" w:styleId="378020">
    <w:name w:val="样式 标题 3 + (中文) 黑体 小四 非加粗 段前: 7.8 磅 段后: 0 磅 行距: 固定值 20 磅"/>
    <w:basedOn w:val="3"/>
    <w:qFormat/>
    <w:pPr>
      <w:spacing w:before="0" w:after="0" w:line="400" w:lineRule="exact"/>
      <w:ind w:firstLine="137"/>
    </w:pPr>
    <w:rPr>
      <w:rFonts w:hAnsi="Times New Roman" w:cs="宋体"/>
      <w:sz w:val="24"/>
    </w:rPr>
  </w:style>
  <w:style w:type="paragraph" w:customStyle="1" w:styleId="21">
    <w:name w:val="列出段落2"/>
    <w:basedOn w:val="a"/>
    <w:uiPriority w:val="99"/>
    <w:qFormat/>
    <w:pPr>
      <w:ind w:firstLineChars="200" w:firstLine="420"/>
    </w:pPr>
  </w:style>
  <w:style w:type="paragraph" w:customStyle="1" w:styleId="61">
    <w:name w:val="6'"/>
    <w:basedOn w:val="a"/>
    <w:qFormat/>
    <w:pPr>
      <w:autoSpaceDE w:val="0"/>
      <w:autoSpaceDN w:val="0"/>
      <w:adjustRightInd w:val="0"/>
      <w:snapToGrid w:val="0"/>
      <w:spacing w:line="320" w:lineRule="exact"/>
      <w:jc w:val="center"/>
      <w:textAlignment w:val="baseline"/>
    </w:pPr>
    <w:rPr>
      <w:rFonts w:ascii="Times New Roman" w:hAnsi="Times New Roman"/>
      <w:spacing w:val="20"/>
      <w:kern w:val="28"/>
      <w:szCs w:val="20"/>
    </w:rPr>
  </w:style>
  <w:style w:type="paragraph" w:customStyle="1" w:styleId="01">
    <w:name w:val="正文缩进_0"/>
    <w:basedOn w:val="0"/>
    <w:qFormat/>
    <w:pPr>
      <w:ind w:firstLine="420"/>
    </w:pPr>
    <w:rPr>
      <w:kern w:val="0"/>
      <w:sz w:val="20"/>
      <w:szCs w:val="20"/>
    </w:rPr>
  </w:style>
  <w:style w:type="paragraph" w:customStyle="1" w:styleId="Style90">
    <w:name w:val="_Style 90"/>
    <w:uiPriority w:val="99"/>
    <w:semiHidden/>
    <w:qFormat/>
    <w:rPr>
      <w:rFonts w:ascii="Calibri" w:hAnsi="Calibri"/>
      <w:kern w:val="2"/>
      <w:sz w:val="21"/>
      <w:szCs w:val="22"/>
    </w:rPr>
  </w:style>
  <w:style w:type="paragraph" w:customStyle="1" w:styleId="22">
    <w:name w:val="修订2"/>
    <w:qFormat/>
    <w:rPr>
      <w:kern w:val="2"/>
      <w:sz w:val="21"/>
      <w:szCs w:val="24"/>
    </w:rPr>
  </w:style>
  <w:style w:type="paragraph" w:customStyle="1" w:styleId="TableParagraph">
    <w:name w:val="Table Paragraph"/>
    <w:basedOn w:val="a"/>
    <w:uiPriority w:val="1"/>
    <w:unhideWhenUsed/>
    <w:qFormat/>
    <w:pPr>
      <w:autoSpaceDE w:val="0"/>
      <w:autoSpaceDN w:val="0"/>
      <w:spacing w:line="480" w:lineRule="auto"/>
      <w:ind w:firstLineChars="200" w:firstLine="440"/>
      <w:jc w:val="left"/>
    </w:pPr>
    <w:rPr>
      <w:rFonts w:ascii="Times New Roman" w:hAnsi="Times New Roman"/>
      <w:kern w:val="0"/>
      <w:szCs w:val="20"/>
    </w:rPr>
  </w:style>
  <w:style w:type="paragraph" w:customStyle="1" w:styleId="12">
    <w:name w:val="修订1"/>
    <w:qFormat/>
    <w:rPr>
      <w:kern w:val="2"/>
      <w:sz w:val="21"/>
    </w:rPr>
  </w:style>
  <w:style w:type="paragraph" w:customStyle="1" w:styleId="110">
    <w:name w:val="修订11"/>
    <w:qFormat/>
    <w:rPr>
      <w:kern w:val="2"/>
      <w:sz w:val="21"/>
      <w:szCs w:val="24"/>
    </w:rPr>
  </w:style>
  <w:style w:type="paragraph" w:customStyle="1" w:styleId="NewNewNewNewNewNewNewNewNewNewNewNewNewNewNewNewNewNewNewNewNewNewNewNewNewNew">
    <w:name w:val="正文 New New New New New New New New New New New New New New New New New New New New New New New New New New"/>
    <w:qFormat/>
    <w:pPr>
      <w:widowControl w:val="0"/>
      <w:jc w:val="both"/>
    </w:pPr>
    <w:rPr>
      <w:kern w:val="2"/>
      <w:sz w:val="21"/>
      <w:szCs w:val="22"/>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23">
    <w:name w:val="样式2"/>
    <w:basedOn w:val="3"/>
    <w:qFormat/>
    <w:pPr>
      <w:spacing w:line="415" w:lineRule="auto"/>
      <w:ind w:firstLine="137"/>
    </w:pPr>
    <w:rPr>
      <w:rFonts w:hAnsi="Times New Roman"/>
      <w:bCs/>
      <w:i/>
      <w:szCs w:val="28"/>
    </w:rPr>
  </w:style>
  <w:style w:type="paragraph" w:customStyle="1" w:styleId="210">
    <w:name w:val="正文文本缩进 21"/>
    <w:basedOn w:val="a"/>
    <w:qFormat/>
    <w:pPr>
      <w:spacing w:line="360" w:lineRule="auto"/>
      <w:ind w:firstLine="480"/>
    </w:pPr>
  </w:style>
  <w:style w:type="paragraph" w:customStyle="1" w:styleId="41">
    <w:name w:val="标题 41"/>
    <w:basedOn w:val="a"/>
    <w:uiPriority w:val="1"/>
    <w:qFormat/>
    <w:pPr>
      <w:autoSpaceDE w:val="0"/>
      <w:autoSpaceDN w:val="0"/>
      <w:adjustRightInd w:val="0"/>
      <w:spacing w:line="360" w:lineRule="auto"/>
      <w:ind w:left="726" w:firstLineChars="200" w:hanging="489"/>
      <w:outlineLvl w:val="3"/>
    </w:pPr>
    <w:rPr>
      <w:rFonts w:ascii="宋体" w:hAnsi="Times New Roman" w:cs="宋体"/>
      <w:kern w:val="0"/>
      <w:sz w:val="28"/>
      <w:szCs w:val="28"/>
    </w:rPr>
  </w:style>
  <w:style w:type="paragraph" w:customStyle="1" w:styleId="afa">
    <w:name w:val="图"/>
    <w:basedOn w:val="a"/>
    <w:qFormat/>
    <w:pPr>
      <w:keepNext/>
      <w:adjustRightInd w:val="0"/>
      <w:spacing w:before="60" w:after="60" w:line="300" w:lineRule="auto"/>
      <w:jc w:val="center"/>
      <w:textAlignment w:val="center"/>
    </w:pPr>
    <w:rPr>
      <w:spacing w:val="20"/>
      <w:kern w:val="0"/>
      <w:sz w:val="24"/>
      <w:szCs w:val="20"/>
    </w:rPr>
  </w:style>
  <w:style w:type="paragraph" w:customStyle="1" w:styleId="13">
    <w:name w:val="样式1"/>
    <w:basedOn w:val="a"/>
    <w:next w:val="4"/>
    <w:qFormat/>
    <w:pPr>
      <w:spacing w:line="360" w:lineRule="auto"/>
      <w:ind w:firstLineChars="200" w:firstLine="420"/>
    </w:pPr>
    <w:rPr>
      <w:rFonts w:ascii="宋体" w:hAnsi="宋体"/>
      <w:szCs w:val="21"/>
    </w:rPr>
  </w:style>
  <w:style w:type="paragraph" w:customStyle="1" w:styleId="16620">
    <w:name w:val="样式 标题 1 + 黑体 三号 非加粗 居中 段前: 6 磅 段后: 6 磅 行距: 固定值 20 磅"/>
    <w:basedOn w:val="1"/>
    <w:qFormat/>
    <w:pPr>
      <w:spacing w:before="120" w:after="120" w:line="400" w:lineRule="exact"/>
      <w:jc w:val="center"/>
    </w:pPr>
    <w:rPr>
      <w:rFonts w:ascii="黑体" w:hAnsi="黑体" w:cs="宋体"/>
      <w:b w:val="0"/>
      <w:sz w:val="32"/>
    </w:rPr>
  </w:style>
  <w:style w:type="paragraph" w:customStyle="1" w:styleId="Style23">
    <w:name w:val="_Style 23"/>
    <w:basedOn w:val="a"/>
    <w:qFormat/>
    <w:pPr>
      <w:widowControl/>
      <w:spacing w:after="160" w:line="240" w:lineRule="exact"/>
      <w:jc w:val="left"/>
    </w:pPr>
  </w:style>
  <w:style w:type="paragraph" w:customStyle="1" w:styleId="afb">
    <w:name w:val="表格文字"/>
    <w:basedOn w:val="a"/>
    <w:qFormat/>
    <w:pPr>
      <w:adjustRightInd w:val="0"/>
      <w:spacing w:line="420" w:lineRule="atLeast"/>
      <w:jc w:val="left"/>
      <w:textAlignment w:val="baseline"/>
    </w:pPr>
    <w:rPr>
      <w:rFonts w:ascii="Times New Roman" w:hAnsi="Times New Roman"/>
      <w:kern w:val="0"/>
      <w:szCs w:val="20"/>
    </w:rPr>
  </w:style>
  <w:style w:type="paragraph" w:customStyle="1" w:styleId="2TimesNewRoman5020">
    <w:name w:val="样式 标题 2 + Times New Roman 四号 非加粗 段前: 5 磅 段后: 0 磅 行距: 固定值 20..."/>
    <w:basedOn w:val="2"/>
    <w:qFormat/>
    <w:pPr>
      <w:spacing w:before="100" w:after="0" w:line="400" w:lineRule="exact"/>
    </w:pPr>
    <w:rPr>
      <w:rFonts w:ascii="Times New Roman" w:hAnsi="Times New Roman" w:cs="宋体"/>
      <w:b w:val="0"/>
      <w:sz w:val="28"/>
    </w:rPr>
  </w:style>
  <w:style w:type="paragraph" w:customStyle="1" w:styleId="afc">
    <w:name w:val="公文正文"/>
    <w:qFormat/>
    <w:pPr>
      <w:widowControl w:val="0"/>
      <w:spacing w:line="360" w:lineRule="auto"/>
      <w:ind w:firstLine="629"/>
      <w:jc w:val="both"/>
    </w:pPr>
    <w:rPr>
      <w:rFonts w:ascii="仿宋_GB2312" w:eastAsia="仿宋_GB2312" w:hAnsi="Calisto MT"/>
      <w:color w:val="000000"/>
      <w:sz w:val="32"/>
    </w:rPr>
  </w:style>
  <w:style w:type="paragraph" w:customStyle="1" w:styleId="14">
    <w:name w:val="1"/>
    <w:basedOn w:val="a"/>
    <w:qFormat/>
    <w:rPr>
      <w:rFonts w:ascii="Times New Roman" w:hAnsi="Times New Roman"/>
      <w:szCs w:val="20"/>
    </w:rPr>
  </w:style>
  <w:style w:type="paragraph" w:customStyle="1" w:styleId="300">
    <w:name w:val="标题 3_0"/>
    <w:basedOn w:val="0"/>
    <w:next w:val="01"/>
    <w:qFormat/>
    <w:pPr>
      <w:tabs>
        <w:tab w:val="left" w:pos="851"/>
      </w:tabs>
      <w:autoSpaceDE w:val="0"/>
      <w:autoSpaceDN w:val="0"/>
      <w:adjustRightInd w:val="0"/>
      <w:snapToGrid w:val="0"/>
      <w:spacing w:line="360" w:lineRule="auto"/>
      <w:outlineLvl w:val="2"/>
    </w:pPr>
    <w:rPr>
      <w:rFonts w:ascii="宋体"/>
      <w:kern w:val="0"/>
      <w:sz w:val="20"/>
      <w:szCs w:val="20"/>
    </w:rPr>
  </w:style>
  <w:style w:type="paragraph" w:customStyle="1" w:styleId="afd">
    <w:name w:val="文二"/>
    <w:basedOn w:val="a"/>
    <w:qFormat/>
    <w:rPr>
      <w:rFonts w:ascii="宋体" w:hAnsi="宋体"/>
      <w:szCs w:val="21"/>
    </w:rPr>
  </w:style>
  <w:style w:type="paragraph" w:customStyle="1" w:styleId="afe">
    <w:name w:val="表格"/>
    <w:basedOn w:val="a"/>
    <w:qFormat/>
    <w:pPr>
      <w:jc w:val="center"/>
      <w:textAlignment w:val="center"/>
    </w:pPr>
    <w:rPr>
      <w:rFonts w:ascii="华文细黑" w:hAnsi="华文细黑"/>
      <w:kern w:val="0"/>
      <w:szCs w:val="20"/>
    </w:rPr>
  </w:style>
  <w:style w:type="paragraph" w:customStyle="1" w:styleId="15">
    <w:name w:val="列出段落1"/>
    <w:basedOn w:val="a"/>
    <w:qFormat/>
    <w:pPr>
      <w:ind w:firstLineChars="200" w:firstLine="420"/>
    </w:pPr>
  </w:style>
  <w:style w:type="paragraph" w:customStyle="1" w:styleId="310">
    <w:name w:val="标题 31"/>
    <w:basedOn w:val="a"/>
    <w:uiPriority w:val="1"/>
    <w:qFormat/>
    <w:pPr>
      <w:autoSpaceDE w:val="0"/>
      <w:autoSpaceDN w:val="0"/>
      <w:adjustRightInd w:val="0"/>
      <w:spacing w:line="360" w:lineRule="auto"/>
      <w:ind w:left="501" w:firstLineChars="200" w:hanging="401"/>
      <w:outlineLvl w:val="2"/>
    </w:pPr>
    <w:rPr>
      <w:rFonts w:ascii="Microsoft JhengHei" w:eastAsia="Microsoft JhengHei" w:hAnsi="Times New Roman" w:cs="Microsoft JhengHei"/>
      <w:b/>
      <w:bCs/>
      <w:kern w:val="0"/>
      <w:sz w:val="32"/>
      <w:szCs w:val="32"/>
    </w:rPr>
  </w:style>
  <w:style w:type="paragraph" w:customStyle="1" w:styleId="Chare">
    <w:name w:val="Char"/>
    <w:basedOn w:val="a"/>
    <w:qFormat/>
    <w:pPr>
      <w:widowControl/>
      <w:spacing w:after="160" w:line="240" w:lineRule="exact"/>
      <w:jc w:val="left"/>
    </w:pPr>
    <w:rPr>
      <w:rFonts w:ascii="Verdana" w:hAnsi="Verdana"/>
      <w:kern w:val="0"/>
      <w:sz w:val="20"/>
      <w:szCs w:val="20"/>
      <w:lang w:eastAsia="en-US"/>
    </w:rPr>
  </w:style>
  <w:style w:type="paragraph" w:customStyle="1" w:styleId="aff">
    <w:name w:val="我的正文"/>
    <w:basedOn w:val="a"/>
    <w:qFormat/>
    <w:rPr>
      <w:rFonts w:ascii="宋体" w:hAnsi="宋体"/>
      <w:sz w:val="24"/>
      <w:szCs w:val="24"/>
    </w:rPr>
  </w:style>
  <w:style w:type="paragraph" w:customStyle="1" w:styleId="TOC1">
    <w:name w:val="TOC 标题1"/>
    <w:basedOn w:val="1"/>
    <w:next w:val="a"/>
    <w:qFormat/>
    <w:pPr>
      <w:widowControl/>
      <w:spacing w:before="480" w:after="0" w:line="276" w:lineRule="auto"/>
      <w:jc w:val="left"/>
      <w:outlineLvl w:val="9"/>
    </w:pPr>
    <w:rPr>
      <w:rFonts w:ascii="Cambria" w:hAnsi="Cambria"/>
      <w:color w:val="365F91"/>
      <w:kern w:val="0"/>
      <w:sz w:val="28"/>
    </w:rPr>
  </w:style>
  <w:style w:type="table" w:customStyle="1" w:styleId="ListTable3Accent3">
    <w:name w:val="List Table 3 Accent 3"/>
    <w:basedOn w:val="a1"/>
    <w:uiPriority w:val="48"/>
    <w:qFormat/>
    <w:tblPr>
      <w:tblInd w:w="0" w:type="dxa"/>
      <w:tblBorders>
        <w:top w:val="single" w:sz="4" w:space="0" w:color="9BBB59"/>
        <w:left w:val="single" w:sz="4" w:space="0" w:color="9BBB59"/>
        <w:bottom w:val="single" w:sz="4" w:space="0" w:color="9BBB59"/>
        <w:right w:val="single" w:sz="4" w:space="0" w:color="9BBB59"/>
      </w:tblBorders>
      <w:tblCellMar>
        <w:top w:w="0" w:type="dxa"/>
        <w:left w:w="108" w:type="dxa"/>
        <w:bottom w:w="0" w:type="dxa"/>
        <w:right w:w="108" w:type="dxa"/>
      </w:tblCellMar>
    </w:tblPr>
    <w:tblStylePr w:type="firstRow">
      <w:rPr>
        <w:b/>
        <w:bCs/>
        <w:color w:val="FFFFFF"/>
      </w:rPr>
      <w:tblPr/>
      <w:tcPr>
        <w:shd w:val="clear" w:color="auto" w:fill="9BBB59"/>
      </w:tcPr>
    </w:tblStylePr>
    <w:tblStylePr w:type="lastRow">
      <w:rPr>
        <w:b/>
        <w:bCs/>
      </w:rPr>
      <w:tblPr/>
      <w:tcPr>
        <w:tcBorders>
          <w:top w:val="double" w:sz="4" w:space="0" w:color="9BBB59"/>
          <w:left w:val="nil"/>
          <w:bottom w:val="nil"/>
          <w:right w:val="nil"/>
          <w:insideH w:val="nil"/>
          <w:insideV w:val="nil"/>
          <w:tl2br w:val="nil"/>
          <w:tr2bl w:val="nil"/>
        </w:tcBorders>
        <w:shd w:val="clear" w:color="auto" w:fill="FFFFFF"/>
      </w:tcPr>
    </w:tblStylePr>
    <w:tblStylePr w:type="firstCol">
      <w:rPr>
        <w:b/>
        <w:bCs/>
      </w:rPr>
      <w:tblPr/>
      <w:tcPr>
        <w:tcBorders>
          <w:top w:val="nil"/>
          <w:left w:val="nil"/>
          <w:bottom w:val="nil"/>
          <w:right w:val="nil"/>
          <w:insideH w:val="nil"/>
          <w:insideV w:val="nil"/>
          <w:tl2br w:val="nil"/>
          <w:tr2bl w:val="nil"/>
        </w:tcBorders>
        <w:shd w:val="clear" w:color="auto" w:fill="FFFFFF"/>
      </w:tcPr>
    </w:tblStylePr>
    <w:tblStylePr w:type="lastCol">
      <w:rPr>
        <w:b/>
        <w:bCs/>
      </w:rPr>
      <w:tblPr/>
      <w:tcPr>
        <w:tcBorders>
          <w:top w:val="nil"/>
          <w:left w:val="nil"/>
          <w:bottom w:val="nil"/>
          <w:right w:val="nil"/>
          <w:insideH w:val="nil"/>
          <w:insideV w:val="nil"/>
          <w:tl2br w:val="nil"/>
          <w:tr2bl w:val="nil"/>
        </w:tcBorders>
        <w:shd w:val="clear" w:color="auto" w:fill="FFFFFF"/>
      </w:tcPr>
    </w:tblStylePr>
    <w:tblStylePr w:type="band1Vert">
      <w:tblPr/>
      <w:tcPr>
        <w:tcBorders>
          <w:top w:val="nil"/>
          <w:left w:val="single" w:sz="4" w:space="0" w:color="9BBB59"/>
          <w:bottom w:val="nil"/>
          <w:right w:val="single" w:sz="4" w:space="0" w:color="9BBB59"/>
          <w:insideH w:val="nil"/>
          <w:insideV w:val="nil"/>
          <w:tl2br w:val="nil"/>
          <w:tr2bl w:val="nil"/>
        </w:tcBorders>
      </w:tcPr>
    </w:tblStylePr>
    <w:tblStylePr w:type="band1Horz">
      <w:tblPr/>
      <w:tcPr>
        <w:tcBorders>
          <w:top w:val="single" w:sz="4" w:space="0" w:color="9BBB59"/>
          <w:left w:val="nil"/>
          <w:bottom w:val="single" w:sz="4" w:space="0" w:color="9BBB59"/>
          <w:right w:val="nil"/>
          <w:insideH w:val="nil"/>
          <w:insideV w:val="nil"/>
          <w:tl2br w:val="nil"/>
          <w:tr2bl w:val="nil"/>
        </w:tcBorders>
      </w:tcPr>
    </w:tblStylePr>
    <w:tblStylePr w:type="neCell">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tcPr>
    </w:tblStylePr>
    <w:tblStylePr w:type="seCell">
      <w:tblPr/>
      <w:tcPr>
        <w:tcBorders>
          <w:top w:val="double" w:sz="4" w:space="0" w:color="9BBB59"/>
          <w:left w:val="nil"/>
          <w:bottom w:val="nil"/>
          <w:right w:val="nil"/>
          <w:insideH w:val="nil"/>
          <w:insideV w:val="nil"/>
          <w:tl2br w:val="nil"/>
          <w:tr2bl w:val="nil"/>
        </w:tcBorders>
      </w:tcPr>
    </w:tblStylePr>
    <w:tblStylePr w:type="swCell">
      <w:tblPr/>
      <w:tcPr>
        <w:tcBorders>
          <w:top w:val="double" w:sz="4" w:space="0" w:color="9BBB59"/>
          <w:left w:val="nil"/>
          <w:bottom w:val="nil"/>
          <w:right w:val="nil"/>
          <w:insideH w:val="nil"/>
          <w:insideV w:val="nil"/>
          <w:tl2br w:val="nil"/>
          <w:tr2bl w:val="nil"/>
        </w:tcBorders>
      </w:tcPr>
    </w:tblStylePr>
  </w:style>
  <w:style w:type="character" w:customStyle="1" w:styleId="font11">
    <w:name w:val="font11"/>
    <w:qFormat/>
    <w:rPr>
      <w:rFonts w:ascii="宋体" w:eastAsia="宋体" w:hAnsi="宋体" w:cs="宋体" w:hint="eastAsia"/>
      <w:b/>
      <w:bCs/>
      <w:color w:val="000000"/>
      <w:sz w:val="21"/>
      <w:szCs w:val="21"/>
      <w:u w:val="none"/>
    </w:rPr>
  </w:style>
  <w:style w:type="paragraph" w:styleId="aff0">
    <w:name w:val="Revision"/>
    <w:hidden/>
    <w:uiPriority w:val="99"/>
    <w:unhideWhenUsed/>
    <w:rsid w:val="008F3DDD"/>
    <w:rPr>
      <w:rFonts w:ascii="Calibri" w:hAnsi="Calibri"/>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index 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semiHidden="1" w:unhideWhenUsed="1"/>
    <w:lsdException w:name="annotation text" w:uiPriority="99" w:qFormat="1"/>
    <w:lsdException w:name="header" w:uiPriority="99" w:qFormat="1"/>
    <w:lsdException w:name="footer" w:uiPriority="99" w:qFormat="1"/>
    <w:lsdException w:name="index heading" w:uiPriority="99" w:qFormat="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qFormat="1"/>
    <w:lsdException w:name="annotation reference" w:uiPriority="99"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qFormat="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unhideWhenUsed="1" w:qFormat="1"/>
    <w:lsdException w:name="Body Text"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Date" w:qFormat="1"/>
    <w:lsdException w:name="Body Text First Indent" w:qFormat="1"/>
    <w:lsdException w:name="Body Text First Indent 2" w:semiHidden="1" w:unhideWhenUsed="1"/>
    <w:lsdException w:name="Note Heading" w:semiHidden="1" w:unhideWhenUsed="1"/>
    <w:lsdException w:name="Body Text 2" w:semiHidden="1" w:unhideWhenUsed="1"/>
    <w:lsdException w:name="Body Text 3" w:qFormat="1"/>
    <w:lsdException w:name="Body Text Indent 2" w:semiHidden="1" w:unhideWhenUsed="1"/>
    <w:lsdException w:name="Body Text Indent 3" w:qFormat="1"/>
    <w:lsdException w:name="Block Text" w:semiHidden="1" w:unhideWhenUsed="1"/>
    <w:lsdException w:name="Hyperlink" w:uiPriority="99" w:qFormat="1"/>
    <w:lsdException w:name="FollowedHyperlink" w:semiHidden="1" w:uiPriority="99" w:unhideWhenUsed="1"/>
    <w:lsdException w:name="Strong" w:qFormat="1"/>
    <w:lsdException w:name="Emphasis" w:qFormat="1"/>
    <w:lsdException w:name="Document Map" w:uiPriority="99" w:qFormat="1"/>
    <w:lsdException w:name="Plain Text" w:uiPriority="99"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kern w:val="2"/>
      <w:sz w:val="21"/>
      <w:szCs w:val="22"/>
    </w:rPr>
  </w:style>
  <w:style w:type="paragraph" w:styleId="1">
    <w:name w:val="heading 1"/>
    <w:basedOn w:val="3"/>
    <w:next w:val="a"/>
    <w:link w:val="1Char"/>
    <w:uiPriority w:val="9"/>
    <w:qFormat/>
    <w:pPr>
      <w:spacing w:before="340" w:after="330" w:line="576" w:lineRule="auto"/>
      <w:outlineLvl w:val="0"/>
    </w:pPr>
    <w:rPr>
      <w:rFonts w:ascii="Times New Roman" w:hAnsi="Times New Roman"/>
      <w:b/>
      <w:kern w:val="44"/>
      <w:sz w:val="44"/>
    </w:rPr>
  </w:style>
  <w:style w:type="paragraph" w:styleId="2">
    <w:name w:val="heading 2"/>
    <w:basedOn w:val="a"/>
    <w:next w:val="a"/>
    <w:link w:val="2Char"/>
    <w:qFormat/>
    <w:pPr>
      <w:keepNext/>
      <w:keepLines/>
      <w:spacing w:before="260" w:after="260" w:line="412" w:lineRule="auto"/>
      <w:outlineLvl w:val="1"/>
    </w:pPr>
    <w:rPr>
      <w:rFonts w:ascii="Arial" w:eastAsia="黑体" w:hAnsi="Arial"/>
      <w:b/>
      <w:sz w:val="32"/>
      <w:szCs w:val="20"/>
    </w:rPr>
  </w:style>
  <w:style w:type="paragraph" w:styleId="3">
    <w:name w:val="heading 3"/>
    <w:basedOn w:val="a"/>
    <w:next w:val="a"/>
    <w:link w:val="3Char"/>
    <w:qFormat/>
    <w:pPr>
      <w:keepNext/>
      <w:keepLines/>
      <w:spacing w:before="260" w:after="260" w:line="412" w:lineRule="auto"/>
      <w:ind w:firstLineChars="49" w:firstLine="49"/>
      <w:outlineLvl w:val="2"/>
    </w:pPr>
    <w:rPr>
      <w:rFonts w:ascii="黑体" w:eastAsia="黑体"/>
      <w:sz w:val="28"/>
      <w:szCs w:val="20"/>
    </w:rPr>
  </w:style>
  <w:style w:type="paragraph" w:styleId="4">
    <w:name w:val="heading 4"/>
    <w:basedOn w:val="a"/>
    <w:next w:val="a"/>
    <w:link w:val="4Char"/>
    <w:qFormat/>
    <w:pPr>
      <w:keepNext/>
      <w:keepLines/>
      <w:spacing w:before="280" w:after="290" w:line="374" w:lineRule="auto"/>
      <w:outlineLvl w:val="3"/>
    </w:pPr>
    <w:rPr>
      <w:rFonts w:ascii="Arial" w:eastAsia="黑体" w:hAnsi="Arial"/>
      <w:b/>
      <w:bCs/>
      <w:sz w:val="28"/>
      <w:szCs w:val="28"/>
    </w:rPr>
  </w:style>
  <w:style w:type="paragraph" w:styleId="5">
    <w:name w:val="heading 5"/>
    <w:basedOn w:val="a"/>
    <w:next w:val="a"/>
    <w:link w:val="5Char"/>
    <w:uiPriority w:val="9"/>
    <w:qFormat/>
    <w:pPr>
      <w:keepNext/>
      <w:keepLines/>
      <w:spacing w:before="280" w:after="290" w:line="376" w:lineRule="auto"/>
      <w:outlineLvl w:val="4"/>
    </w:pPr>
    <w:rPr>
      <w:rFonts w:ascii="Times New Roman" w:hAnsi="Times New Roman"/>
      <w:b/>
      <w:bCs/>
      <w:sz w:val="28"/>
      <w:szCs w:val="28"/>
    </w:rPr>
  </w:style>
  <w:style w:type="paragraph" w:styleId="6">
    <w:name w:val="heading 6"/>
    <w:basedOn w:val="a"/>
    <w:next w:val="a"/>
    <w:link w:val="6Char"/>
    <w:qFormat/>
    <w:pPr>
      <w:keepNext/>
      <w:keepLines/>
      <w:widowControl/>
      <w:tabs>
        <w:tab w:val="left" w:pos="1440"/>
      </w:tabs>
      <w:spacing w:before="240" w:after="64" w:line="319" w:lineRule="auto"/>
      <w:ind w:left="1152" w:hanging="1152"/>
      <w:jc w:val="left"/>
      <w:outlineLvl w:val="5"/>
    </w:pPr>
    <w:rPr>
      <w:rFonts w:ascii="Arial" w:eastAsia="黑体" w:hAnsi="Arial"/>
      <w:b/>
      <w:bCs/>
      <w:kern w:val="0"/>
      <w:sz w:val="24"/>
      <w:szCs w:val="20"/>
    </w:rPr>
  </w:style>
  <w:style w:type="paragraph" w:styleId="7">
    <w:name w:val="heading 7"/>
    <w:basedOn w:val="a"/>
    <w:next w:val="a"/>
    <w:link w:val="7Char"/>
    <w:qFormat/>
    <w:pPr>
      <w:keepNext/>
      <w:keepLines/>
      <w:widowControl/>
      <w:tabs>
        <w:tab w:val="left" w:pos="2520"/>
      </w:tabs>
      <w:spacing w:before="240" w:after="64" w:line="319" w:lineRule="auto"/>
      <w:ind w:left="1296" w:hanging="1296"/>
      <w:jc w:val="left"/>
      <w:outlineLvl w:val="6"/>
    </w:pPr>
    <w:rPr>
      <w:rFonts w:ascii="Times New Roman" w:hAnsi="Times New Roman"/>
      <w:b/>
      <w:bCs/>
      <w:kern w:val="0"/>
      <w:sz w:val="24"/>
      <w:szCs w:val="20"/>
    </w:rPr>
  </w:style>
  <w:style w:type="paragraph" w:styleId="8">
    <w:name w:val="heading 8"/>
    <w:basedOn w:val="a"/>
    <w:next w:val="a"/>
    <w:link w:val="8Char"/>
    <w:qFormat/>
    <w:pPr>
      <w:keepNext/>
      <w:keepLines/>
      <w:widowControl/>
      <w:tabs>
        <w:tab w:val="left" w:pos="1440"/>
      </w:tabs>
      <w:spacing w:before="240" w:after="64" w:line="319" w:lineRule="auto"/>
      <w:ind w:left="1440" w:hanging="1440"/>
      <w:jc w:val="left"/>
      <w:outlineLvl w:val="7"/>
    </w:pPr>
    <w:rPr>
      <w:rFonts w:ascii="Arial" w:eastAsia="黑体" w:hAnsi="Arial"/>
      <w:kern w:val="0"/>
      <w:sz w:val="24"/>
      <w:szCs w:val="20"/>
    </w:rPr>
  </w:style>
  <w:style w:type="paragraph" w:styleId="9">
    <w:name w:val="heading 9"/>
    <w:basedOn w:val="a"/>
    <w:next w:val="a"/>
    <w:link w:val="9Char"/>
    <w:qFormat/>
    <w:pPr>
      <w:keepNext/>
      <w:keepLines/>
      <w:widowControl/>
      <w:tabs>
        <w:tab w:val="left" w:pos="1584"/>
      </w:tabs>
      <w:spacing w:before="240" w:after="64" w:line="319" w:lineRule="auto"/>
      <w:ind w:left="1584" w:hanging="1584"/>
      <w:jc w:val="left"/>
      <w:outlineLvl w:val="8"/>
    </w:pPr>
    <w:rPr>
      <w:rFonts w:ascii="Arial" w:eastAsia="黑体" w:hAnsi="Arial"/>
      <w:kern w:val="0"/>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0">
    <w:name w:val="toc 7"/>
    <w:basedOn w:val="a"/>
    <w:next w:val="a"/>
    <w:uiPriority w:val="39"/>
    <w:qFormat/>
    <w:pPr>
      <w:ind w:leftChars="1200" w:left="1200"/>
    </w:pPr>
  </w:style>
  <w:style w:type="paragraph" w:styleId="a3">
    <w:name w:val="Normal Indent"/>
    <w:basedOn w:val="a"/>
    <w:qFormat/>
    <w:pPr>
      <w:ind w:firstLine="420"/>
    </w:pPr>
  </w:style>
  <w:style w:type="paragraph" w:styleId="a4">
    <w:name w:val="Document Map"/>
    <w:basedOn w:val="a"/>
    <w:link w:val="Char"/>
    <w:uiPriority w:val="99"/>
    <w:qFormat/>
    <w:rPr>
      <w:rFonts w:ascii="宋体"/>
      <w:sz w:val="18"/>
      <w:szCs w:val="18"/>
    </w:rPr>
  </w:style>
  <w:style w:type="paragraph" w:styleId="a5">
    <w:name w:val="toa heading"/>
    <w:basedOn w:val="a"/>
    <w:next w:val="a"/>
    <w:qFormat/>
    <w:pPr>
      <w:autoSpaceDE w:val="0"/>
      <w:autoSpaceDN w:val="0"/>
      <w:adjustRightInd w:val="0"/>
      <w:snapToGrid w:val="0"/>
      <w:spacing w:before="120" w:line="360" w:lineRule="auto"/>
    </w:pPr>
    <w:rPr>
      <w:rFonts w:ascii="Arial" w:hAnsi="Arial"/>
      <w:snapToGrid w:val="0"/>
      <w:color w:val="000000"/>
      <w:kern w:val="0"/>
      <w:szCs w:val="20"/>
    </w:rPr>
  </w:style>
  <w:style w:type="paragraph" w:styleId="a6">
    <w:name w:val="annotation text"/>
    <w:basedOn w:val="a"/>
    <w:link w:val="Char0"/>
    <w:uiPriority w:val="99"/>
    <w:qFormat/>
    <w:pPr>
      <w:jc w:val="left"/>
    </w:pPr>
    <w:rPr>
      <w:rFonts w:ascii="Times New Roman" w:hAnsi="Times New Roman"/>
      <w:szCs w:val="20"/>
    </w:rPr>
  </w:style>
  <w:style w:type="paragraph" w:styleId="30">
    <w:name w:val="Body Text 3"/>
    <w:basedOn w:val="a"/>
    <w:link w:val="3Char0"/>
    <w:qFormat/>
    <w:rPr>
      <w:rFonts w:ascii="宋体"/>
      <w:sz w:val="24"/>
      <w:szCs w:val="20"/>
    </w:rPr>
  </w:style>
  <w:style w:type="paragraph" w:styleId="a7">
    <w:name w:val="Body Text"/>
    <w:basedOn w:val="a"/>
    <w:link w:val="Char1"/>
    <w:unhideWhenUsed/>
    <w:qFormat/>
    <w:pPr>
      <w:spacing w:after="120"/>
    </w:pPr>
    <w:rPr>
      <w:rFonts w:ascii="Times New Roman" w:hAnsi="Times New Roman"/>
      <w:szCs w:val="20"/>
    </w:rPr>
  </w:style>
  <w:style w:type="paragraph" w:styleId="a8">
    <w:name w:val="Body Text Indent"/>
    <w:basedOn w:val="a"/>
    <w:link w:val="Char2"/>
    <w:qFormat/>
    <w:pPr>
      <w:spacing w:after="120"/>
      <w:ind w:leftChars="200" w:left="420"/>
    </w:pPr>
    <w:rPr>
      <w:rFonts w:ascii="Times New Roman" w:hAnsi="Times New Roman"/>
      <w:szCs w:val="20"/>
    </w:rPr>
  </w:style>
  <w:style w:type="paragraph" w:styleId="50">
    <w:name w:val="toc 5"/>
    <w:basedOn w:val="a"/>
    <w:next w:val="a"/>
    <w:uiPriority w:val="39"/>
    <w:qFormat/>
    <w:pPr>
      <w:ind w:leftChars="800" w:left="800"/>
    </w:pPr>
  </w:style>
  <w:style w:type="paragraph" w:styleId="31">
    <w:name w:val="toc 3"/>
    <w:basedOn w:val="a"/>
    <w:next w:val="a"/>
    <w:uiPriority w:val="39"/>
    <w:qFormat/>
    <w:pPr>
      <w:ind w:leftChars="400" w:left="400"/>
    </w:pPr>
  </w:style>
  <w:style w:type="paragraph" w:styleId="a9">
    <w:name w:val="Plain Text"/>
    <w:basedOn w:val="a"/>
    <w:link w:val="Char3"/>
    <w:uiPriority w:val="99"/>
    <w:qFormat/>
    <w:rPr>
      <w:rFonts w:ascii="宋体"/>
    </w:rPr>
  </w:style>
  <w:style w:type="paragraph" w:styleId="80">
    <w:name w:val="toc 8"/>
    <w:basedOn w:val="a"/>
    <w:next w:val="a"/>
    <w:uiPriority w:val="39"/>
    <w:qFormat/>
    <w:pPr>
      <w:ind w:leftChars="1400" w:left="1400"/>
    </w:pPr>
  </w:style>
  <w:style w:type="paragraph" w:styleId="aa">
    <w:name w:val="Date"/>
    <w:basedOn w:val="a"/>
    <w:next w:val="a"/>
    <w:link w:val="Char4"/>
    <w:qFormat/>
    <w:pPr>
      <w:ind w:leftChars="2500" w:left="2500"/>
    </w:pPr>
    <w:rPr>
      <w:rFonts w:ascii="Times New Roman" w:hAnsi="Times New Roman"/>
      <w:szCs w:val="20"/>
    </w:rPr>
  </w:style>
  <w:style w:type="paragraph" w:styleId="ab">
    <w:name w:val="Balloon Text"/>
    <w:basedOn w:val="a"/>
    <w:link w:val="Char5"/>
    <w:qFormat/>
    <w:rPr>
      <w:rFonts w:ascii="Times New Roman" w:hAnsi="Times New Roman"/>
      <w:sz w:val="18"/>
      <w:szCs w:val="20"/>
    </w:rPr>
  </w:style>
  <w:style w:type="paragraph" w:styleId="ac">
    <w:name w:val="footer"/>
    <w:basedOn w:val="a"/>
    <w:link w:val="Char6"/>
    <w:uiPriority w:val="99"/>
    <w:qFormat/>
    <w:pPr>
      <w:tabs>
        <w:tab w:val="center" w:pos="4153"/>
        <w:tab w:val="right" w:pos="8306"/>
      </w:tabs>
      <w:snapToGrid w:val="0"/>
      <w:jc w:val="left"/>
    </w:pPr>
    <w:rPr>
      <w:sz w:val="18"/>
    </w:rPr>
  </w:style>
  <w:style w:type="paragraph" w:styleId="ad">
    <w:name w:val="header"/>
    <w:basedOn w:val="a"/>
    <w:link w:val="Char7"/>
    <w:uiPriority w:val="99"/>
    <w:qFormat/>
    <w:pPr>
      <w:tabs>
        <w:tab w:val="center" w:pos="4153"/>
        <w:tab w:val="right" w:pos="8306"/>
      </w:tabs>
      <w:snapToGrid w:val="0"/>
    </w:pPr>
    <w:rPr>
      <w:rFonts w:ascii="Times New Roman" w:hAnsi="Times New Roman"/>
      <w:sz w:val="18"/>
      <w:szCs w:val="20"/>
    </w:rPr>
  </w:style>
  <w:style w:type="paragraph" w:styleId="10">
    <w:name w:val="toc 1"/>
    <w:basedOn w:val="a"/>
    <w:next w:val="a"/>
    <w:uiPriority w:val="39"/>
    <w:qFormat/>
  </w:style>
  <w:style w:type="paragraph" w:styleId="40">
    <w:name w:val="toc 4"/>
    <w:basedOn w:val="a"/>
    <w:next w:val="a"/>
    <w:uiPriority w:val="39"/>
    <w:qFormat/>
    <w:pPr>
      <w:ind w:leftChars="600" w:left="600"/>
    </w:pPr>
  </w:style>
  <w:style w:type="paragraph" w:styleId="ae">
    <w:name w:val="index heading"/>
    <w:basedOn w:val="a"/>
    <w:next w:val="11"/>
    <w:uiPriority w:val="99"/>
    <w:qFormat/>
  </w:style>
  <w:style w:type="paragraph" w:styleId="11">
    <w:name w:val="index 1"/>
    <w:basedOn w:val="a"/>
    <w:next w:val="a"/>
    <w:qFormat/>
    <w:pPr>
      <w:spacing w:line="220" w:lineRule="exact"/>
      <w:jc w:val="center"/>
    </w:pPr>
    <w:rPr>
      <w:rFonts w:ascii="仿宋_GB2312" w:eastAsia="仿宋_GB2312" w:hAnsi="Times New Roman"/>
      <w:szCs w:val="21"/>
    </w:rPr>
  </w:style>
  <w:style w:type="paragraph" w:styleId="60">
    <w:name w:val="toc 6"/>
    <w:basedOn w:val="a"/>
    <w:next w:val="a"/>
    <w:uiPriority w:val="39"/>
    <w:qFormat/>
    <w:pPr>
      <w:ind w:leftChars="1000" w:left="1000"/>
    </w:pPr>
  </w:style>
  <w:style w:type="paragraph" w:styleId="32">
    <w:name w:val="Body Text Indent 3"/>
    <w:basedOn w:val="a"/>
    <w:link w:val="3Char1"/>
    <w:qFormat/>
    <w:pPr>
      <w:spacing w:after="120"/>
      <w:ind w:leftChars="200" w:left="200"/>
    </w:pPr>
    <w:rPr>
      <w:sz w:val="16"/>
      <w:szCs w:val="16"/>
    </w:rPr>
  </w:style>
  <w:style w:type="paragraph" w:styleId="20">
    <w:name w:val="toc 2"/>
    <w:basedOn w:val="a"/>
    <w:next w:val="a"/>
    <w:uiPriority w:val="39"/>
    <w:qFormat/>
    <w:pPr>
      <w:ind w:leftChars="200" w:left="200"/>
    </w:pPr>
  </w:style>
  <w:style w:type="paragraph" w:styleId="90">
    <w:name w:val="toc 9"/>
    <w:basedOn w:val="a"/>
    <w:next w:val="a"/>
    <w:uiPriority w:val="39"/>
    <w:qFormat/>
    <w:pPr>
      <w:ind w:leftChars="1600" w:left="1600"/>
    </w:pPr>
  </w:style>
  <w:style w:type="paragraph" w:styleId="af">
    <w:name w:val="Normal (Web)"/>
    <w:basedOn w:val="a"/>
    <w:uiPriority w:val="99"/>
    <w:qFormat/>
    <w:pPr>
      <w:widowControl/>
      <w:spacing w:before="100" w:beforeAutospacing="1" w:after="100" w:afterAutospacing="1"/>
      <w:jc w:val="left"/>
    </w:pPr>
    <w:rPr>
      <w:rFonts w:ascii="宋体" w:hAnsi="宋体" w:cs="宋体"/>
      <w:color w:val="000000"/>
      <w:kern w:val="0"/>
      <w:sz w:val="24"/>
      <w:szCs w:val="20"/>
    </w:rPr>
  </w:style>
  <w:style w:type="paragraph" w:styleId="af0">
    <w:name w:val="Title"/>
    <w:basedOn w:val="a"/>
    <w:link w:val="Char8"/>
    <w:qFormat/>
    <w:pPr>
      <w:adjustRightInd w:val="0"/>
      <w:spacing w:before="240" w:after="60" w:line="420" w:lineRule="atLeast"/>
      <w:jc w:val="center"/>
      <w:textAlignment w:val="baseline"/>
      <w:outlineLvl w:val="0"/>
    </w:pPr>
    <w:rPr>
      <w:rFonts w:ascii="Arial" w:hAnsi="Arial"/>
      <w:b/>
      <w:kern w:val="0"/>
      <w:sz w:val="32"/>
      <w:szCs w:val="20"/>
    </w:rPr>
  </w:style>
  <w:style w:type="paragraph" w:styleId="af1">
    <w:name w:val="annotation subject"/>
    <w:basedOn w:val="a6"/>
    <w:next w:val="a6"/>
    <w:link w:val="Char9"/>
    <w:qFormat/>
  </w:style>
  <w:style w:type="paragraph" w:styleId="af2">
    <w:name w:val="Body Text First Indent"/>
    <w:basedOn w:val="a7"/>
    <w:link w:val="Chara"/>
    <w:qFormat/>
    <w:pPr>
      <w:spacing w:line="312" w:lineRule="auto"/>
      <w:ind w:firstLine="420"/>
    </w:pPr>
    <w:rPr>
      <w:szCs w:val="24"/>
    </w:rPr>
  </w:style>
  <w:style w:type="character" w:styleId="af3">
    <w:name w:val="Strong"/>
    <w:qFormat/>
    <w:rPr>
      <w:b/>
      <w:bCs/>
    </w:rPr>
  </w:style>
  <w:style w:type="character" w:styleId="af4">
    <w:name w:val="page number"/>
    <w:qFormat/>
  </w:style>
  <w:style w:type="character" w:styleId="af5">
    <w:name w:val="Hyperlink"/>
    <w:uiPriority w:val="99"/>
    <w:qFormat/>
    <w:rPr>
      <w:color w:val="0000FF"/>
      <w:u w:val="single"/>
    </w:rPr>
  </w:style>
  <w:style w:type="character" w:styleId="af6">
    <w:name w:val="annotation reference"/>
    <w:uiPriority w:val="99"/>
    <w:qFormat/>
    <w:rPr>
      <w:sz w:val="21"/>
    </w:rPr>
  </w:style>
  <w:style w:type="character" w:styleId="af7">
    <w:name w:val="footnote reference"/>
    <w:qFormat/>
    <w:rPr>
      <w:vertAlign w:val="superscript"/>
    </w:rPr>
  </w:style>
  <w:style w:type="paragraph" w:customStyle="1" w:styleId="Style3">
    <w:name w:val="_Style 3"/>
    <w:basedOn w:val="0"/>
    <w:next w:val="a"/>
    <w:qFormat/>
    <w:rPr>
      <w:rFonts w:ascii="Cambria Math" w:hAnsi="Cambria Math"/>
    </w:rPr>
  </w:style>
  <w:style w:type="paragraph" w:customStyle="1" w:styleId="0">
    <w:name w:val="正文_0"/>
    <w:qFormat/>
    <w:pPr>
      <w:widowControl w:val="0"/>
      <w:jc w:val="both"/>
    </w:pPr>
    <w:rPr>
      <w:rFonts w:ascii="Calibri" w:hAnsi="Calibri"/>
      <w:kern w:val="2"/>
      <w:sz w:val="21"/>
      <w:szCs w:val="22"/>
    </w:rPr>
  </w:style>
  <w:style w:type="character" w:customStyle="1" w:styleId="1Char">
    <w:name w:val="标题 1 Char"/>
    <w:link w:val="1"/>
    <w:uiPriority w:val="9"/>
    <w:qFormat/>
    <w:rPr>
      <w:rFonts w:eastAsia="宋体"/>
      <w:b/>
      <w:kern w:val="44"/>
      <w:sz w:val="44"/>
    </w:rPr>
  </w:style>
  <w:style w:type="character" w:customStyle="1" w:styleId="2Char">
    <w:name w:val="标题 2 Char"/>
    <w:link w:val="2"/>
    <w:qFormat/>
    <w:rPr>
      <w:rFonts w:ascii="Arial" w:eastAsia="黑体" w:hAnsi="Arial"/>
      <w:b/>
      <w:kern w:val="2"/>
      <w:sz w:val="32"/>
    </w:rPr>
  </w:style>
  <w:style w:type="character" w:customStyle="1" w:styleId="3Char">
    <w:name w:val="标题 3 Char"/>
    <w:link w:val="3"/>
    <w:qFormat/>
    <w:rPr>
      <w:rFonts w:ascii="黑体" w:eastAsia="黑体" w:hAnsi="Calibri"/>
      <w:kern w:val="2"/>
      <w:sz w:val="28"/>
    </w:rPr>
  </w:style>
  <w:style w:type="character" w:customStyle="1" w:styleId="4Char">
    <w:name w:val="标题 4 Char"/>
    <w:link w:val="4"/>
    <w:qFormat/>
    <w:rPr>
      <w:rFonts w:ascii="Arial" w:eastAsia="黑体" w:hAnsi="Arial"/>
      <w:b/>
      <w:bCs/>
      <w:kern w:val="2"/>
      <w:sz w:val="28"/>
      <w:szCs w:val="28"/>
    </w:rPr>
  </w:style>
  <w:style w:type="character" w:customStyle="1" w:styleId="5Char">
    <w:name w:val="标题 5 Char"/>
    <w:link w:val="5"/>
    <w:uiPriority w:val="9"/>
    <w:semiHidden/>
    <w:qFormat/>
    <w:rPr>
      <w:rFonts w:eastAsia="宋体"/>
      <w:b/>
      <w:bCs/>
      <w:kern w:val="2"/>
      <w:sz w:val="28"/>
      <w:szCs w:val="28"/>
    </w:rPr>
  </w:style>
  <w:style w:type="character" w:customStyle="1" w:styleId="6Char">
    <w:name w:val="标题 6 Char"/>
    <w:link w:val="6"/>
    <w:qFormat/>
    <w:rPr>
      <w:rFonts w:ascii="Arial" w:eastAsia="黑体" w:hAnsi="Arial"/>
      <w:b/>
      <w:bCs/>
      <w:sz w:val="24"/>
    </w:rPr>
  </w:style>
  <w:style w:type="character" w:customStyle="1" w:styleId="7Char">
    <w:name w:val="标题 7 Char"/>
    <w:link w:val="7"/>
    <w:qFormat/>
    <w:rPr>
      <w:rFonts w:eastAsia="宋体"/>
      <w:b/>
      <w:bCs/>
      <w:sz w:val="24"/>
    </w:rPr>
  </w:style>
  <w:style w:type="character" w:customStyle="1" w:styleId="8Char">
    <w:name w:val="标题 8 Char"/>
    <w:link w:val="8"/>
    <w:qFormat/>
    <w:rPr>
      <w:rFonts w:ascii="Arial" w:eastAsia="黑体" w:hAnsi="Arial"/>
      <w:sz w:val="24"/>
    </w:rPr>
  </w:style>
  <w:style w:type="character" w:customStyle="1" w:styleId="9Char">
    <w:name w:val="标题 9 Char"/>
    <w:link w:val="9"/>
    <w:qFormat/>
    <w:rPr>
      <w:rFonts w:ascii="Arial" w:eastAsia="黑体" w:hAnsi="Arial"/>
      <w:sz w:val="21"/>
      <w:szCs w:val="21"/>
    </w:rPr>
  </w:style>
  <w:style w:type="character" w:customStyle="1" w:styleId="Char">
    <w:name w:val="文档结构图 Char"/>
    <w:link w:val="a4"/>
    <w:uiPriority w:val="99"/>
    <w:qFormat/>
    <w:rPr>
      <w:rFonts w:ascii="宋体" w:eastAsia="宋体" w:hAnsi="Calibri" w:cs="宋体"/>
      <w:kern w:val="2"/>
      <w:sz w:val="18"/>
      <w:szCs w:val="18"/>
    </w:rPr>
  </w:style>
  <w:style w:type="character" w:customStyle="1" w:styleId="Char0">
    <w:name w:val="批注文字 Char"/>
    <w:link w:val="a6"/>
    <w:uiPriority w:val="99"/>
    <w:qFormat/>
    <w:rPr>
      <w:rFonts w:eastAsia="宋体"/>
      <w:kern w:val="2"/>
      <w:sz w:val="21"/>
    </w:rPr>
  </w:style>
  <w:style w:type="character" w:customStyle="1" w:styleId="3Char0">
    <w:name w:val="正文文本 3 Char"/>
    <w:link w:val="30"/>
    <w:qFormat/>
    <w:rPr>
      <w:rFonts w:ascii="宋体" w:eastAsia="宋体" w:hAnsi="Calibri"/>
      <w:kern w:val="2"/>
      <w:sz w:val="24"/>
    </w:rPr>
  </w:style>
  <w:style w:type="character" w:customStyle="1" w:styleId="Char1">
    <w:name w:val="正文文本 Char1"/>
    <w:link w:val="a7"/>
    <w:qFormat/>
    <w:rPr>
      <w:rFonts w:eastAsia="宋体"/>
      <w:kern w:val="2"/>
      <w:sz w:val="21"/>
    </w:rPr>
  </w:style>
  <w:style w:type="character" w:customStyle="1" w:styleId="Char2">
    <w:name w:val="正文文本缩进 Char"/>
    <w:link w:val="a8"/>
    <w:qFormat/>
    <w:rPr>
      <w:rFonts w:eastAsia="宋体"/>
      <w:kern w:val="2"/>
      <w:sz w:val="21"/>
    </w:rPr>
  </w:style>
  <w:style w:type="character" w:customStyle="1" w:styleId="Char3">
    <w:name w:val="纯文本 Char"/>
    <w:link w:val="a9"/>
    <w:uiPriority w:val="99"/>
    <w:qFormat/>
    <w:locked/>
    <w:rPr>
      <w:rFonts w:ascii="宋体" w:eastAsia="宋体" w:hAnsi="Calibri"/>
      <w:kern w:val="2"/>
      <w:sz w:val="21"/>
      <w:szCs w:val="22"/>
    </w:rPr>
  </w:style>
  <w:style w:type="character" w:customStyle="1" w:styleId="Char4">
    <w:name w:val="日期 Char"/>
    <w:link w:val="aa"/>
    <w:qFormat/>
    <w:rPr>
      <w:rFonts w:eastAsia="宋体"/>
      <w:kern w:val="2"/>
      <w:sz w:val="21"/>
    </w:rPr>
  </w:style>
  <w:style w:type="character" w:customStyle="1" w:styleId="Char5">
    <w:name w:val="批注框文本 Char"/>
    <w:link w:val="ab"/>
    <w:qFormat/>
    <w:rPr>
      <w:rFonts w:eastAsia="宋体"/>
      <w:kern w:val="2"/>
      <w:sz w:val="18"/>
    </w:rPr>
  </w:style>
  <w:style w:type="character" w:customStyle="1" w:styleId="Char6">
    <w:name w:val="页脚 Char"/>
    <w:link w:val="ac"/>
    <w:uiPriority w:val="99"/>
    <w:qFormat/>
    <w:rPr>
      <w:rFonts w:ascii="Calibri" w:eastAsia="宋体" w:hAnsi="Calibri"/>
      <w:kern w:val="2"/>
      <w:sz w:val="18"/>
      <w:szCs w:val="22"/>
    </w:rPr>
  </w:style>
  <w:style w:type="character" w:customStyle="1" w:styleId="Char7">
    <w:name w:val="页眉 Char"/>
    <w:link w:val="ad"/>
    <w:uiPriority w:val="99"/>
    <w:qFormat/>
    <w:rPr>
      <w:rFonts w:eastAsia="宋体"/>
      <w:kern w:val="2"/>
      <w:sz w:val="18"/>
    </w:rPr>
  </w:style>
  <w:style w:type="character" w:customStyle="1" w:styleId="3Char1">
    <w:name w:val="正文文本缩进 3 Char"/>
    <w:link w:val="32"/>
    <w:qFormat/>
    <w:rPr>
      <w:rFonts w:ascii="Calibri" w:eastAsia="宋体" w:hAnsi="Calibri"/>
      <w:kern w:val="2"/>
      <w:sz w:val="16"/>
      <w:szCs w:val="16"/>
    </w:rPr>
  </w:style>
  <w:style w:type="character" w:customStyle="1" w:styleId="Char8">
    <w:name w:val="标题 Char"/>
    <w:link w:val="af0"/>
    <w:qFormat/>
    <w:rPr>
      <w:rFonts w:ascii="Arial" w:eastAsia="宋体" w:hAnsi="Arial"/>
      <w:b/>
      <w:sz w:val="32"/>
    </w:rPr>
  </w:style>
  <w:style w:type="character" w:customStyle="1" w:styleId="Char9">
    <w:name w:val="批注主题 Char"/>
    <w:link w:val="af1"/>
    <w:qFormat/>
    <w:rPr>
      <w:rFonts w:eastAsia="宋体"/>
      <w:kern w:val="2"/>
      <w:sz w:val="21"/>
    </w:rPr>
  </w:style>
  <w:style w:type="character" w:customStyle="1" w:styleId="Chara">
    <w:name w:val="正文首行缩进 Char"/>
    <w:link w:val="af2"/>
    <w:qFormat/>
    <w:rPr>
      <w:rFonts w:eastAsia="宋体"/>
      <w:kern w:val="2"/>
      <w:sz w:val="21"/>
      <w:szCs w:val="24"/>
      <w:lang w:val="en-US" w:eastAsia="zh-CN" w:bidi="ar-SA"/>
    </w:rPr>
  </w:style>
  <w:style w:type="character" w:customStyle="1" w:styleId="Char10">
    <w:name w:val="批注文字 Char1"/>
    <w:qFormat/>
    <w:rPr>
      <w:rFonts w:ascii="Times New Roman" w:eastAsia="宋体" w:hAnsi="Times New Roman" w:cs="Times New Roman"/>
      <w:sz w:val="20"/>
      <w:szCs w:val="20"/>
      <w:lang w:bidi="ar-SA"/>
    </w:rPr>
  </w:style>
  <w:style w:type="character" w:customStyle="1" w:styleId="Charb">
    <w:name w:val="列出段落 Char"/>
    <w:link w:val="af8"/>
    <w:uiPriority w:val="34"/>
    <w:qFormat/>
    <w:rPr>
      <w:rFonts w:ascii="Calibri" w:hAnsi="Calibri"/>
      <w:kern w:val="2"/>
      <w:sz w:val="21"/>
      <w:szCs w:val="22"/>
    </w:rPr>
  </w:style>
  <w:style w:type="paragraph" w:styleId="af8">
    <w:name w:val="List Paragraph"/>
    <w:basedOn w:val="00"/>
    <w:link w:val="Charb"/>
    <w:uiPriority w:val="34"/>
    <w:qFormat/>
    <w:pPr>
      <w:ind w:firstLineChars="200" w:firstLine="420"/>
    </w:pPr>
    <w:rPr>
      <w:rFonts w:ascii="Calibri" w:hAnsi="Calibri"/>
      <w:kern w:val="2"/>
      <w:szCs w:val="22"/>
    </w:rPr>
  </w:style>
  <w:style w:type="paragraph" w:customStyle="1" w:styleId="00">
    <w:name w:val="正文_0_0"/>
    <w:qFormat/>
    <w:rPr>
      <w:sz w:val="21"/>
    </w:rPr>
  </w:style>
  <w:style w:type="character" w:customStyle="1" w:styleId="Charc">
    <w:name w:val="正文文本 Char"/>
    <w:qFormat/>
    <w:rPr>
      <w:rFonts w:eastAsia="宋体"/>
      <w:kern w:val="2"/>
      <w:sz w:val="21"/>
      <w:szCs w:val="24"/>
      <w:lang w:val="en-US" w:eastAsia="zh-CN" w:bidi="ar-SA"/>
    </w:rPr>
  </w:style>
  <w:style w:type="character" w:customStyle="1" w:styleId="p141">
    <w:name w:val="p141"/>
    <w:qFormat/>
    <w:rPr>
      <w:sz w:val="21"/>
      <w:szCs w:val="21"/>
    </w:rPr>
  </w:style>
  <w:style w:type="character" w:customStyle="1" w:styleId="CommentTextChar">
    <w:name w:val="Comment Text Char"/>
    <w:qFormat/>
  </w:style>
  <w:style w:type="character" w:customStyle="1" w:styleId="Char11">
    <w:name w:val="正文首行缩进 Char1"/>
    <w:uiPriority w:val="99"/>
    <w:qFormat/>
    <w:rPr>
      <w:rFonts w:eastAsia="宋体"/>
      <w:kern w:val="2"/>
      <w:sz w:val="21"/>
    </w:rPr>
  </w:style>
  <w:style w:type="character" w:customStyle="1" w:styleId="Char20">
    <w:name w:val="批注文字 Char2"/>
    <w:semiHidden/>
    <w:qFormat/>
    <w:locked/>
    <w:rPr>
      <w:rFonts w:ascii="Times New Roman" w:hAnsi="Times New Roman"/>
      <w:kern w:val="2"/>
      <w:sz w:val="21"/>
      <w:szCs w:val="24"/>
    </w:rPr>
  </w:style>
  <w:style w:type="character" w:customStyle="1" w:styleId="font161">
    <w:name w:val="font161"/>
    <w:qFormat/>
    <w:rPr>
      <w:b/>
      <w:bCs/>
      <w:sz w:val="32"/>
      <w:szCs w:val="32"/>
    </w:rPr>
  </w:style>
  <w:style w:type="character" w:customStyle="1" w:styleId="Char21">
    <w:name w:val="纯文本 Char2"/>
    <w:qFormat/>
    <w:rPr>
      <w:rFonts w:ascii="宋体" w:eastAsia="宋体" w:hAnsi="Courier New" w:cs="Courier New" w:hint="eastAsia"/>
      <w:szCs w:val="21"/>
    </w:rPr>
  </w:style>
  <w:style w:type="character" w:customStyle="1" w:styleId="stylekwd">
    <w:name w:val="style_kwd"/>
    <w:qFormat/>
  </w:style>
  <w:style w:type="character" w:customStyle="1" w:styleId="fontstyle01">
    <w:name w:val="fontstyle01"/>
    <w:qFormat/>
    <w:rPr>
      <w:rFonts w:ascii="宋体" w:eastAsia="宋体" w:hAnsi="宋体" w:hint="eastAsia"/>
      <w:color w:val="000000"/>
      <w:sz w:val="22"/>
      <w:szCs w:val="22"/>
    </w:rPr>
  </w:style>
  <w:style w:type="character" w:customStyle="1" w:styleId="Chard">
    <w:name w:val="文一 Char"/>
    <w:link w:val="af9"/>
    <w:qFormat/>
    <w:locked/>
    <w:rPr>
      <w:snapToGrid w:val="0"/>
      <w:spacing w:val="4"/>
      <w:sz w:val="24"/>
      <w:szCs w:val="24"/>
    </w:rPr>
  </w:style>
  <w:style w:type="paragraph" w:customStyle="1" w:styleId="af9">
    <w:name w:val="文一"/>
    <w:basedOn w:val="a"/>
    <w:link w:val="Chard"/>
    <w:qFormat/>
    <w:pPr>
      <w:topLinePunct/>
      <w:adjustRightInd w:val="0"/>
      <w:snapToGrid w:val="0"/>
      <w:spacing w:line="360" w:lineRule="auto"/>
      <w:ind w:firstLineChars="200" w:firstLine="200"/>
    </w:pPr>
    <w:rPr>
      <w:rFonts w:ascii="Times New Roman" w:hAnsi="Times New Roman"/>
      <w:snapToGrid w:val="0"/>
      <w:spacing w:val="4"/>
      <w:kern w:val="0"/>
      <w:sz w:val="24"/>
      <w:szCs w:val="24"/>
    </w:rPr>
  </w:style>
  <w:style w:type="paragraph" w:customStyle="1" w:styleId="Char12">
    <w:name w:val="Char1"/>
    <w:basedOn w:val="a"/>
    <w:qFormat/>
    <w:pPr>
      <w:tabs>
        <w:tab w:val="left" w:pos="360"/>
      </w:tabs>
    </w:pPr>
    <w:rPr>
      <w:rFonts w:ascii="Times New Roman" w:hAnsi="Times New Roman"/>
      <w:sz w:val="24"/>
      <w:szCs w:val="20"/>
    </w:rPr>
  </w:style>
  <w:style w:type="paragraph" w:customStyle="1" w:styleId="378020">
    <w:name w:val="样式 标题 3 + (中文) 黑体 小四 非加粗 段前: 7.8 磅 段后: 0 磅 行距: 固定值 20 磅"/>
    <w:basedOn w:val="3"/>
    <w:qFormat/>
    <w:pPr>
      <w:spacing w:before="0" w:after="0" w:line="400" w:lineRule="exact"/>
      <w:ind w:firstLine="137"/>
    </w:pPr>
    <w:rPr>
      <w:rFonts w:hAnsi="Times New Roman" w:cs="宋体"/>
      <w:sz w:val="24"/>
    </w:rPr>
  </w:style>
  <w:style w:type="paragraph" w:customStyle="1" w:styleId="21">
    <w:name w:val="列出段落2"/>
    <w:basedOn w:val="a"/>
    <w:uiPriority w:val="99"/>
    <w:qFormat/>
    <w:pPr>
      <w:ind w:firstLineChars="200" w:firstLine="420"/>
    </w:pPr>
  </w:style>
  <w:style w:type="paragraph" w:customStyle="1" w:styleId="61">
    <w:name w:val="6'"/>
    <w:basedOn w:val="a"/>
    <w:qFormat/>
    <w:pPr>
      <w:autoSpaceDE w:val="0"/>
      <w:autoSpaceDN w:val="0"/>
      <w:adjustRightInd w:val="0"/>
      <w:snapToGrid w:val="0"/>
      <w:spacing w:line="320" w:lineRule="exact"/>
      <w:jc w:val="center"/>
      <w:textAlignment w:val="baseline"/>
    </w:pPr>
    <w:rPr>
      <w:rFonts w:ascii="Times New Roman" w:hAnsi="Times New Roman"/>
      <w:spacing w:val="20"/>
      <w:kern w:val="28"/>
      <w:szCs w:val="20"/>
    </w:rPr>
  </w:style>
  <w:style w:type="paragraph" w:customStyle="1" w:styleId="01">
    <w:name w:val="正文缩进_0"/>
    <w:basedOn w:val="0"/>
    <w:qFormat/>
    <w:pPr>
      <w:ind w:firstLine="420"/>
    </w:pPr>
    <w:rPr>
      <w:kern w:val="0"/>
      <w:sz w:val="20"/>
      <w:szCs w:val="20"/>
    </w:rPr>
  </w:style>
  <w:style w:type="paragraph" w:customStyle="1" w:styleId="Style90">
    <w:name w:val="_Style 90"/>
    <w:uiPriority w:val="99"/>
    <w:semiHidden/>
    <w:qFormat/>
    <w:rPr>
      <w:rFonts w:ascii="Calibri" w:hAnsi="Calibri"/>
      <w:kern w:val="2"/>
      <w:sz w:val="21"/>
      <w:szCs w:val="22"/>
    </w:rPr>
  </w:style>
  <w:style w:type="paragraph" w:customStyle="1" w:styleId="22">
    <w:name w:val="修订2"/>
    <w:qFormat/>
    <w:rPr>
      <w:kern w:val="2"/>
      <w:sz w:val="21"/>
      <w:szCs w:val="24"/>
    </w:rPr>
  </w:style>
  <w:style w:type="paragraph" w:customStyle="1" w:styleId="TableParagraph">
    <w:name w:val="Table Paragraph"/>
    <w:basedOn w:val="a"/>
    <w:uiPriority w:val="1"/>
    <w:unhideWhenUsed/>
    <w:qFormat/>
    <w:pPr>
      <w:autoSpaceDE w:val="0"/>
      <w:autoSpaceDN w:val="0"/>
      <w:spacing w:line="480" w:lineRule="auto"/>
      <w:ind w:firstLineChars="200" w:firstLine="440"/>
      <w:jc w:val="left"/>
    </w:pPr>
    <w:rPr>
      <w:rFonts w:ascii="Times New Roman" w:hAnsi="Times New Roman"/>
      <w:kern w:val="0"/>
      <w:szCs w:val="20"/>
    </w:rPr>
  </w:style>
  <w:style w:type="paragraph" w:customStyle="1" w:styleId="12">
    <w:name w:val="修订1"/>
    <w:qFormat/>
    <w:rPr>
      <w:kern w:val="2"/>
      <w:sz w:val="21"/>
    </w:rPr>
  </w:style>
  <w:style w:type="paragraph" w:customStyle="1" w:styleId="110">
    <w:name w:val="修订11"/>
    <w:qFormat/>
    <w:rPr>
      <w:kern w:val="2"/>
      <w:sz w:val="21"/>
      <w:szCs w:val="24"/>
    </w:rPr>
  </w:style>
  <w:style w:type="paragraph" w:customStyle="1" w:styleId="NewNewNewNewNewNewNewNewNewNewNewNewNewNewNewNewNewNewNewNewNewNewNewNewNewNew">
    <w:name w:val="正文 New New New New New New New New New New New New New New New New New New New New New New New New New New"/>
    <w:qFormat/>
    <w:pPr>
      <w:widowControl w:val="0"/>
      <w:jc w:val="both"/>
    </w:pPr>
    <w:rPr>
      <w:kern w:val="2"/>
      <w:sz w:val="21"/>
      <w:szCs w:val="22"/>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23">
    <w:name w:val="样式2"/>
    <w:basedOn w:val="3"/>
    <w:qFormat/>
    <w:pPr>
      <w:spacing w:line="415" w:lineRule="auto"/>
      <w:ind w:firstLine="137"/>
    </w:pPr>
    <w:rPr>
      <w:rFonts w:hAnsi="Times New Roman"/>
      <w:bCs/>
      <w:i/>
      <w:szCs w:val="28"/>
    </w:rPr>
  </w:style>
  <w:style w:type="paragraph" w:customStyle="1" w:styleId="210">
    <w:name w:val="正文文本缩进 21"/>
    <w:basedOn w:val="a"/>
    <w:qFormat/>
    <w:pPr>
      <w:spacing w:line="360" w:lineRule="auto"/>
      <w:ind w:firstLine="480"/>
    </w:pPr>
  </w:style>
  <w:style w:type="paragraph" w:customStyle="1" w:styleId="41">
    <w:name w:val="标题 41"/>
    <w:basedOn w:val="a"/>
    <w:uiPriority w:val="1"/>
    <w:qFormat/>
    <w:pPr>
      <w:autoSpaceDE w:val="0"/>
      <w:autoSpaceDN w:val="0"/>
      <w:adjustRightInd w:val="0"/>
      <w:spacing w:line="360" w:lineRule="auto"/>
      <w:ind w:left="726" w:firstLineChars="200" w:hanging="489"/>
      <w:outlineLvl w:val="3"/>
    </w:pPr>
    <w:rPr>
      <w:rFonts w:ascii="宋体" w:hAnsi="Times New Roman" w:cs="宋体"/>
      <w:kern w:val="0"/>
      <w:sz w:val="28"/>
      <w:szCs w:val="28"/>
    </w:rPr>
  </w:style>
  <w:style w:type="paragraph" w:customStyle="1" w:styleId="afa">
    <w:name w:val="图"/>
    <w:basedOn w:val="a"/>
    <w:qFormat/>
    <w:pPr>
      <w:keepNext/>
      <w:adjustRightInd w:val="0"/>
      <w:spacing w:before="60" w:after="60" w:line="300" w:lineRule="auto"/>
      <w:jc w:val="center"/>
      <w:textAlignment w:val="center"/>
    </w:pPr>
    <w:rPr>
      <w:spacing w:val="20"/>
      <w:kern w:val="0"/>
      <w:sz w:val="24"/>
      <w:szCs w:val="20"/>
    </w:rPr>
  </w:style>
  <w:style w:type="paragraph" w:customStyle="1" w:styleId="13">
    <w:name w:val="样式1"/>
    <w:basedOn w:val="a"/>
    <w:next w:val="4"/>
    <w:qFormat/>
    <w:pPr>
      <w:spacing w:line="360" w:lineRule="auto"/>
      <w:ind w:firstLineChars="200" w:firstLine="420"/>
    </w:pPr>
    <w:rPr>
      <w:rFonts w:ascii="宋体" w:hAnsi="宋体"/>
      <w:szCs w:val="21"/>
    </w:rPr>
  </w:style>
  <w:style w:type="paragraph" w:customStyle="1" w:styleId="16620">
    <w:name w:val="样式 标题 1 + 黑体 三号 非加粗 居中 段前: 6 磅 段后: 6 磅 行距: 固定值 20 磅"/>
    <w:basedOn w:val="1"/>
    <w:qFormat/>
    <w:pPr>
      <w:spacing w:before="120" w:after="120" w:line="400" w:lineRule="exact"/>
      <w:jc w:val="center"/>
    </w:pPr>
    <w:rPr>
      <w:rFonts w:ascii="黑体" w:hAnsi="黑体" w:cs="宋体"/>
      <w:b w:val="0"/>
      <w:sz w:val="32"/>
    </w:rPr>
  </w:style>
  <w:style w:type="paragraph" w:customStyle="1" w:styleId="Style23">
    <w:name w:val="_Style 23"/>
    <w:basedOn w:val="a"/>
    <w:qFormat/>
    <w:pPr>
      <w:widowControl/>
      <w:spacing w:after="160" w:line="240" w:lineRule="exact"/>
      <w:jc w:val="left"/>
    </w:pPr>
  </w:style>
  <w:style w:type="paragraph" w:customStyle="1" w:styleId="afb">
    <w:name w:val="表格文字"/>
    <w:basedOn w:val="a"/>
    <w:qFormat/>
    <w:pPr>
      <w:adjustRightInd w:val="0"/>
      <w:spacing w:line="420" w:lineRule="atLeast"/>
      <w:jc w:val="left"/>
      <w:textAlignment w:val="baseline"/>
    </w:pPr>
    <w:rPr>
      <w:rFonts w:ascii="Times New Roman" w:hAnsi="Times New Roman"/>
      <w:kern w:val="0"/>
      <w:szCs w:val="20"/>
    </w:rPr>
  </w:style>
  <w:style w:type="paragraph" w:customStyle="1" w:styleId="2TimesNewRoman5020">
    <w:name w:val="样式 标题 2 + Times New Roman 四号 非加粗 段前: 5 磅 段后: 0 磅 行距: 固定值 20..."/>
    <w:basedOn w:val="2"/>
    <w:qFormat/>
    <w:pPr>
      <w:spacing w:before="100" w:after="0" w:line="400" w:lineRule="exact"/>
    </w:pPr>
    <w:rPr>
      <w:rFonts w:ascii="Times New Roman" w:hAnsi="Times New Roman" w:cs="宋体"/>
      <w:b w:val="0"/>
      <w:sz w:val="28"/>
    </w:rPr>
  </w:style>
  <w:style w:type="paragraph" w:customStyle="1" w:styleId="afc">
    <w:name w:val="公文正文"/>
    <w:qFormat/>
    <w:pPr>
      <w:widowControl w:val="0"/>
      <w:spacing w:line="360" w:lineRule="auto"/>
      <w:ind w:firstLine="629"/>
      <w:jc w:val="both"/>
    </w:pPr>
    <w:rPr>
      <w:rFonts w:ascii="仿宋_GB2312" w:eastAsia="仿宋_GB2312" w:hAnsi="Calisto MT"/>
      <w:color w:val="000000"/>
      <w:sz w:val="32"/>
    </w:rPr>
  </w:style>
  <w:style w:type="paragraph" w:customStyle="1" w:styleId="14">
    <w:name w:val="1"/>
    <w:basedOn w:val="a"/>
    <w:qFormat/>
    <w:rPr>
      <w:rFonts w:ascii="Times New Roman" w:hAnsi="Times New Roman"/>
      <w:szCs w:val="20"/>
    </w:rPr>
  </w:style>
  <w:style w:type="paragraph" w:customStyle="1" w:styleId="300">
    <w:name w:val="标题 3_0"/>
    <w:basedOn w:val="0"/>
    <w:next w:val="01"/>
    <w:qFormat/>
    <w:pPr>
      <w:tabs>
        <w:tab w:val="left" w:pos="851"/>
      </w:tabs>
      <w:autoSpaceDE w:val="0"/>
      <w:autoSpaceDN w:val="0"/>
      <w:adjustRightInd w:val="0"/>
      <w:snapToGrid w:val="0"/>
      <w:spacing w:line="360" w:lineRule="auto"/>
      <w:outlineLvl w:val="2"/>
    </w:pPr>
    <w:rPr>
      <w:rFonts w:ascii="宋体"/>
      <w:kern w:val="0"/>
      <w:sz w:val="20"/>
      <w:szCs w:val="20"/>
    </w:rPr>
  </w:style>
  <w:style w:type="paragraph" w:customStyle="1" w:styleId="afd">
    <w:name w:val="文二"/>
    <w:basedOn w:val="a"/>
    <w:qFormat/>
    <w:rPr>
      <w:rFonts w:ascii="宋体" w:hAnsi="宋体"/>
      <w:szCs w:val="21"/>
    </w:rPr>
  </w:style>
  <w:style w:type="paragraph" w:customStyle="1" w:styleId="afe">
    <w:name w:val="表格"/>
    <w:basedOn w:val="a"/>
    <w:qFormat/>
    <w:pPr>
      <w:jc w:val="center"/>
      <w:textAlignment w:val="center"/>
    </w:pPr>
    <w:rPr>
      <w:rFonts w:ascii="华文细黑" w:hAnsi="华文细黑"/>
      <w:kern w:val="0"/>
      <w:szCs w:val="20"/>
    </w:rPr>
  </w:style>
  <w:style w:type="paragraph" w:customStyle="1" w:styleId="15">
    <w:name w:val="列出段落1"/>
    <w:basedOn w:val="a"/>
    <w:qFormat/>
    <w:pPr>
      <w:ind w:firstLineChars="200" w:firstLine="420"/>
    </w:pPr>
  </w:style>
  <w:style w:type="paragraph" w:customStyle="1" w:styleId="310">
    <w:name w:val="标题 31"/>
    <w:basedOn w:val="a"/>
    <w:uiPriority w:val="1"/>
    <w:qFormat/>
    <w:pPr>
      <w:autoSpaceDE w:val="0"/>
      <w:autoSpaceDN w:val="0"/>
      <w:adjustRightInd w:val="0"/>
      <w:spacing w:line="360" w:lineRule="auto"/>
      <w:ind w:left="501" w:firstLineChars="200" w:hanging="401"/>
      <w:outlineLvl w:val="2"/>
    </w:pPr>
    <w:rPr>
      <w:rFonts w:ascii="Microsoft JhengHei" w:eastAsia="Microsoft JhengHei" w:hAnsi="Times New Roman" w:cs="Microsoft JhengHei"/>
      <w:b/>
      <w:bCs/>
      <w:kern w:val="0"/>
      <w:sz w:val="32"/>
      <w:szCs w:val="32"/>
    </w:rPr>
  </w:style>
  <w:style w:type="paragraph" w:customStyle="1" w:styleId="Chare">
    <w:name w:val="Char"/>
    <w:basedOn w:val="a"/>
    <w:qFormat/>
    <w:pPr>
      <w:widowControl/>
      <w:spacing w:after="160" w:line="240" w:lineRule="exact"/>
      <w:jc w:val="left"/>
    </w:pPr>
    <w:rPr>
      <w:rFonts w:ascii="Verdana" w:hAnsi="Verdana"/>
      <w:kern w:val="0"/>
      <w:sz w:val="20"/>
      <w:szCs w:val="20"/>
      <w:lang w:eastAsia="en-US"/>
    </w:rPr>
  </w:style>
  <w:style w:type="paragraph" w:customStyle="1" w:styleId="aff">
    <w:name w:val="我的正文"/>
    <w:basedOn w:val="a"/>
    <w:qFormat/>
    <w:rPr>
      <w:rFonts w:ascii="宋体" w:hAnsi="宋体"/>
      <w:sz w:val="24"/>
      <w:szCs w:val="24"/>
    </w:rPr>
  </w:style>
  <w:style w:type="paragraph" w:customStyle="1" w:styleId="TOC1">
    <w:name w:val="TOC 标题1"/>
    <w:basedOn w:val="1"/>
    <w:next w:val="a"/>
    <w:qFormat/>
    <w:pPr>
      <w:widowControl/>
      <w:spacing w:before="480" w:after="0" w:line="276" w:lineRule="auto"/>
      <w:jc w:val="left"/>
      <w:outlineLvl w:val="9"/>
    </w:pPr>
    <w:rPr>
      <w:rFonts w:ascii="Cambria" w:hAnsi="Cambria"/>
      <w:color w:val="365F91"/>
      <w:kern w:val="0"/>
      <w:sz w:val="28"/>
    </w:rPr>
  </w:style>
  <w:style w:type="table" w:customStyle="1" w:styleId="ListTable3Accent3">
    <w:name w:val="List Table 3 Accent 3"/>
    <w:basedOn w:val="a1"/>
    <w:uiPriority w:val="48"/>
    <w:qFormat/>
    <w:tblPr>
      <w:tblInd w:w="0" w:type="dxa"/>
      <w:tblBorders>
        <w:top w:val="single" w:sz="4" w:space="0" w:color="9BBB59"/>
        <w:left w:val="single" w:sz="4" w:space="0" w:color="9BBB59"/>
        <w:bottom w:val="single" w:sz="4" w:space="0" w:color="9BBB59"/>
        <w:right w:val="single" w:sz="4" w:space="0" w:color="9BBB59"/>
      </w:tblBorders>
      <w:tblCellMar>
        <w:top w:w="0" w:type="dxa"/>
        <w:left w:w="108" w:type="dxa"/>
        <w:bottom w:w="0" w:type="dxa"/>
        <w:right w:w="108" w:type="dxa"/>
      </w:tblCellMar>
    </w:tblPr>
    <w:tblStylePr w:type="firstRow">
      <w:rPr>
        <w:b/>
        <w:bCs/>
        <w:color w:val="FFFFFF"/>
      </w:rPr>
      <w:tblPr/>
      <w:tcPr>
        <w:shd w:val="clear" w:color="auto" w:fill="9BBB59"/>
      </w:tcPr>
    </w:tblStylePr>
    <w:tblStylePr w:type="lastRow">
      <w:rPr>
        <w:b/>
        <w:bCs/>
      </w:rPr>
      <w:tblPr/>
      <w:tcPr>
        <w:tcBorders>
          <w:top w:val="double" w:sz="4" w:space="0" w:color="9BBB59"/>
          <w:left w:val="nil"/>
          <w:bottom w:val="nil"/>
          <w:right w:val="nil"/>
          <w:insideH w:val="nil"/>
          <w:insideV w:val="nil"/>
          <w:tl2br w:val="nil"/>
          <w:tr2bl w:val="nil"/>
        </w:tcBorders>
        <w:shd w:val="clear" w:color="auto" w:fill="FFFFFF"/>
      </w:tcPr>
    </w:tblStylePr>
    <w:tblStylePr w:type="firstCol">
      <w:rPr>
        <w:b/>
        <w:bCs/>
      </w:rPr>
      <w:tblPr/>
      <w:tcPr>
        <w:tcBorders>
          <w:top w:val="nil"/>
          <w:left w:val="nil"/>
          <w:bottom w:val="nil"/>
          <w:right w:val="nil"/>
          <w:insideH w:val="nil"/>
          <w:insideV w:val="nil"/>
          <w:tl2br w:val="nil"/>
          <w:tr2bl w:val="nil"/>
        </w:tcBorders>
        <w:shd w:val="clear" w:color="auto" w:fill="FFFFFF"/>
      </w:tcPr>
    </w:tblStylePr>
    <w:tblStylePr w:type="lastCol">
      <w:rPr>
        <w:b/>
        <w:bCs/>
      </w:rPr>
      <w:tblPr/>
      <w:tcPr>
        <w:tcBorders>
          <w:top w:val="nil"/>
          <w:left w:val="nil"/>
          <w:bottom w:val="nil"/>
          <w:right w:val="nil"/>
          <w:insideH w:val="nil"/>
          <w:insideV w:val="nil"/>
          <w:tl2br w:val="nil"/>
          <w:tr2bl w:val="nil"/>
        </w:tcBorders>
        <w:shd w:val="clear" w:color="auto" w:fill="FFFFFF"/>
      </w:tcPr>
    </w:tblStylePr>
    <w:tblStylePr w:type="band1Vert">
      <w:tblPr/>
      <w:tcPr>
        <w:tcBorders>
          <w:top w:val="nil"/>
          <w:left w:val="single" w:sz="4" w:space="0" w:color="9BBB59"/>
          <w:bottom w:val="nil"/>
          <w:right w:val="single" w:sz="4" w:space="0" w:color="9BBB59"/>
          <w:insideH w:val="nil"/>
          <w:insideV w:val="nil"/>
          <w:tl2br w:val="nil"/>
          <w:tr2bl w:val="nil"/>
        </w:tcBorders>
      </w:tcPr>
    </w:tblStylePr>
    <w:tblStylePr w:type="band1Horz">
      <w:tblPr/>
      <w:tcPr>
        <w:tcBorders>
          <w:top w:val="single" w:sz="4" w:space="0" w:color="9BBB59"/>
          <w:left w:val="nil"/>
          <w:bottom w:val="single" w:sz="4" w:space="0" w:color="9BBB59"/>
          <w:right w:val="nil"/>
          <w:insideH w:val="nil"/>
          <w:insideV w:val="nil"/>
          <w:tl2br w:val="nil"/>
          <w:tr2bl w:val="nil"/>
        </w:tcBorders>
      </w:tcPr>
    </w:tblStylePr>
    <w:tblStylePr w:type="neCell">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nil"/>
          <w:tr2bl w:val="nil"/>
        </w:tcBorders>
      </w:tcPr>
    </w:tblStylePr>
    <w:tblStylePr w:type="seCell">
      <w:tblPr/>
      <w:tcPr>
        <w:tcBorders>
          <w:top w:val="double" w:sz="4" w:space="0" w:color="9BBB59"/>
          <w:left w:val="nil"/>
          <w:bottom w:val="nil"/>
          <w:right w:val="nil"/>
          <w:insideH w:val="nil"/>
          <w:insideV w:val="nil"/>
          <w:tl2br w:val="nil"/>
          <w:tr2bl w:val="nil"/>
        </w:tcBorders>
      </w:tcPr>
    </w:tblStylePr>
    <w:tblStylePr w:type="swCell">
      <w:tblPr/>
      <w:tcPr>
        <w:tcBorders>
          <w:top w:val="double" w:sz="4" w:space="0" w:color="9BBB59"/>
          <w:left w:val="nil"/>
          <w:bottom w:val="nil"/>
          <w:right w:val="nil"/>
          <w:insideH w:val="nil"/>
          <w:insideV w:val="nil"/>
          <w:tl2br w:val="nil"/>
          <w:tr2bl w:val="nil"/>
        </w:tcBorders>
      </w:tcPr>
    </w:tblStylePr>
  </w:style>
  <w:style w:type="character" w:customStyle="1" w:styleId="font11">
    <w:name w:val="font11"/>
    <w:qFormat/>
    <w:rPr>
      <w:rFonts w:ascii="宋体" w:eastAsia="宋体" w:hAnsi="宋体" w:cs="宋体" w:hint="eastAsia"/>
      <w:b/>
      <w:bCs/>
      <w:color w:val="000000"/>
      <w:sz w:val="21"/>
      <w:szCs w:val="21"/>
      <w:u w:val="none"/>
    </w:rPr>
  </w:style>
  <w:style w:type="paragraph" w:styleId="aff0">
    <w:name w:val="Revision"/>
    <w:hidden/>
    <w:uiPriority w:val="99"/>
    <w:unhideWhenUsed/>
    <w:rsid w:val="008F3DDD"/>
    <w:rPr>
      <w:rFonts w:ascii="Calibri" w:hAnsi="Calibr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china.findlaw.cn/hetongfa/hetongfa/htjc/" TargetMode="Externa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2382</Words>
  <Characters>13580</Characters>
  <Application>Microsoft Office Word</Application>
  <DocSecurity>0</DocSecurity>
  <Lines>113</Lines>
  <Paragraphs>31</Paragraphs>
  <ScaleCrop>false</ScaleCrop>
  <Company>WIN</Company>
  <LinksUpToDate>false</LinksUpToDate>
  <CharactersWithSpaces>15931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中华人民共和国</dc:title>
  <dc:creator>袁静</dc:creator>
  <cp:lastModifiedBy>华伦</cp:lastModifiedBy>
  <cp:revision>4</cp:revision>
  <cp:lastPrinted>2024-11-05T02:44:00Z</cp:lastPrinted>
  <dcterms:created xsi:type="dcterms:W3CDTF">2024-11-25T08:16:00Z</dcterms:created>
  <dcterms:modified xsi:type="dcterms:W3CDTF">2026-07-03T06:28:00Z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0691CCF224344006B9D63A4DE89E5F4B_13</vt:lpwstr>
  </property>
  <property fmtid="{D5CDD505-2E9C-101B-9397-08002B2CF9AE}" pid="4" name="KSOTemplateDocerSaveRecord">
    <vt:lpwstr>eyJoZGlkIjoiYTMwYmQwN2E0NWEzYzNiOWI2MDhkZGI5YzIyZDA5MjMiLCJ1c2VySWQiOiI3MTk2MzUyODUifQ==</vt:lpwstr>
  </property>
</Properties>
</file>